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C582E" w14:textId="77777777" w:rsidR="00404F0F" w:rsidRPr="0045078E" w:rsidRDefault="004A6B07">
      <w:pPr>
        <w:framePr w:w="4547" w:h="567" w:hSpace="142" w:wrap="around" w:vAnchor="page" w:hAnchor="page" w:x="6720" w:y="1022" w:anchorLock="1"/>
        <w:rPr>
          <w:rFonts w:ascii="Helvetica" w:hAnsi="Helvetica"/>
          <w:b/>
          <w:caps/>
          <w:sz w:val="40"/>
          <w:szCs w:val="40"/>
          <w:lang w:val="fr-BE"/>
        </w:rPr>
      </w:pPr>
      <w:r w:rsidRPr="0045078E">
        <w:rPr>
          <w:rFonts w:ascii="Helvetica" w:hAnsi="Helvetica"/>
          <w:b/>
          <w:caps/>
          <w:sz w:val="40"/>
          <w:szCs w:val="40"/>
          <w:lang w:val="fr-BE"/>
        </w:rPr>
        <w:fldChar w:fldCharType="begin">
          <w:ffData>
            <w:name w:val="Text10"/>
            <w:enabled/>
            <w:calcOnExit w:val="0"/>
            <w:textInput/>
          </w:ffData>
        </w:fldChar>
      </w:r>
      <w:bookmarkStart w:id="0" w:name="Text10"/>
      <w:r w:rsidRPr="0045078E">
        <w:rPr>
          <w:rFonts w:ascii="Helvetica" w:hAnsi="Helvetica"/>
          <w:b/>
          <w:caps/>
          <w:sz w:val="40"/>
          <w:szCs w:val="40"/>
          <w:lang w:val="fr-BE"/>
        </w:rPr>
        <w:instrText xml:space="preserve"> FORMTEXT </w:instrText>
      </w:r>
      <w:r w:rsidRPr="0045078E">
        <w:rPr>
          <w:rFonts w:ascii="Helvetica" w:hAnsi="Helvetica"/>
          <w:b/>
          <w:caps/>
          <w:sz w:val="40"/>
          <w:szCs w:val="40"/>
          <w:lang w:val="fr-BE"/>
        </w:rPr>
      </w:r>
      <w:r w:rsidRPr="0045078E">
        <w:rPr>
          <w:rFonts w:ascii="Helvetica" w:hAnsi="Helvetica"/>
          <w:b/>
          <w:caps/>
          <w:sz w:val="40"/>
          <w:szCs w:val="40"/>
          <w:lang w:val="fr-BE"/>
        </w:rPr>
        <w:fldChar w:fldCharType="separate"/>
      </w:r>
      <w:r w:rsidRPr="0045078E">
        <w:rPr>
          <w:rFonts w:ascii="Helvetica" w:hAnsi="Helvetica"/>
          <w:b/>
          <w:caps/>
          <w:noProof/>
          <w:sz w:val="40"/>
          <w:szCs w:val="40"/>
          <w:lang w:val="fr-BE"/>
        </w:rPr>
        <w:t> </w:t>
      </w:r>
      <w:r w:rsidRPr="0045078E">
        <w:rPr>
          <w:rFonts w:ascii="Helvetica" w:hAnsi="Helvetica"/>
          <w:b/>
          <w:caps/>
          <w:noProof/>
          <w:sz w:val="40"/>
          <w:szCs w:val="40"/>
          <w:lang w:val="fr-BE"/>
        </w:rPr>
        <w:t> </w:t>
      </w:r>
      <w:r w:rsidRPr="0045078E">
        <w:rPr>
          <w:rFonts w:ascii="Helvetica" w:hAnsi="Helvetica"/>
          <w:b/>
          <w:caps/>
          <w:noProof/>
          <w:sz w:val="40"/>
          <w:szCs w:val="40"/>
          <w:lang w:val="fr-BE"/>
        </w:rPr>
        <w:t> </w:t>
      </w:r>
      <w:r w:rsidRPr="0045078E">
        <w:rPr>
          <w:rFonts w:ascii="Helvetica" w:hAnsi="Helvetica"/>
          <w:b/>
          <w:caps/>
          <w:noProof/>
          <w:sz w:val="40"/>
          <w:szCs w:val="40"/>
          <w:lang w:val="fr-BE"/>
        </w:rPr>
        <w:t> </w:t>
      </w:r>
      <w:r w:rsidRPr="0045078E">
        <w:rPr>
          <w:rFonts w:ascii="Helvetica" w:hAnsi="Helvetica"/>
          <w:b/>
          <w:caps/>
          <w:noProof/>
          <w:sz w:val="40"/>
          <w:szCs w:val="40"/>
          <w:lang w:val="fr-BE"/>
        </w:rPr>
        <w:t> </w:t>
      </w:r>
      <w:r w:rsidRPr="0045078E">
        <w:rPr>
          <w:rFonts w:ascii="Helvetica" w:hAnsi="Helvetica"/>
          <w:b/>
          <w:caps/>
          <w:sz w:val="40"/>
          <w:szCs w:val="40"/>
          <w:lang w:val="fr-BE"/>
        </w:rPr>
        <w:fldChar w:fldCharType="end"/>
      </w:r>
      <w:bookmarkEnd w:id="0"/>
    </w:p>
    <w:p w14:paraId="43FFB44D" w14:textId="77777777" w:rsidR="00404F0F" w:rsidRPr="0045078E" w:rsidRDefault="004A6B07">
      <w:pPr>
        <w:framePr w:w="4099" w:h="1259" w:hSpace="142" w:wrap="around" w:vAnchor="page" w:hAnchor="page" w:x="1702" w:y="2269" w:anchorLock="1"/>
        <w:spacing w:line="190" w:lineRule="exact"/>
        <w:rPr>
          <w:rFonts w:ascii="Helvetica" w:hAnsi="Helvetica"/>
          <w:sz w:val="16"/>
          <w:szCs w:val="16"/>
          <w:lang w:val="fr-BE"/>
        </w:rPr>
      </w:pPr>
      <w:r w:rsidRPr="0045078E">
        <w:rPr>
          <w:rFonts w:ascii="Helvetica" w:hAnsi="Helvetica"/>
          <w:sz w:val="16"/>
          <w:szCs w:val="16"/>
          <w:lang w:val="fr-BE"/>
        </w:rPr>
        <w:t>Direction générale Environnement</w:t>
      </w:r>
    </w:p>
    <w:p w14:paraId="43B4D4C6" w14:textId="77777777" w:rsidR="00404F0F" w:rsidRPr="0045078E" w:rsidRDefault="004A6B07">
      <w:pPr>
        <w:framePr w:w="4099" w:h="1259" w:hSpace="142" w:wrap="around" w:vAnchor="page" w:hAnchor="page" w:x="1702" w:y="2269" w:anchorLock="1"/>
        <w:spacing w:line="190" w:lineRule="exact"/>
        <w:rPr>
          <w:rFonts w:ascii="Helvetica" w:hAnsi="Helvetica"/>
          <w:sz w:val="16"/>
          <w:szCs w:val="16"/>
          <w:lang w:val="fr-BE"/>
        </w:rPr>
      </w:pPr>
      <w:r w:rsidRPr="0045078E">
        <w:rPr>
          <w:rFonts w:ascii="Helvetica" w:hAnsi="Helvetica"/>
          <w:b/>
          <w:sz w:val="16"/>
          <w:szCs w:val="16"/>
          <w:lang w:val="fr-BE"/>
        </w:rPr>
        <w:t>Changements climatiques</w:t>
      </w:r>
      <w:r w:rsidRPr="0045078E">
        <w:rPr>
          <w:rFonts w:ascii="Helvetica" w:hAnsi="Helvetica"/>
          <w:sz w:val="16"/>
          <w:szCs w:val="16"/>
          <w:lang w:val="fr-BE"/>
        </w:rPr>
        <w:t xml:space="preserve"> </w:t>
      </w:r>
    </w:p>
    <w:p w14:paraId="0B5391DD" w14:textId="77777777" w:rsidR="00404F0F" w:rsidRPr="0045078E" w:rsidRDefault="004A6B07">
      <w:pPr>
        <w:framePr w:w="1134" w:h="1985" w:hRule="exact" w:hSpace="142" w:wrap="around" w:vAnchor="page" w:hAnchor="page" w:x="1702" w:y="3857" w:anchorLock="1"/>
        <w:spacing w:line="280" w:lineRule="exact"/>
        <w:jc w:val="right"/>
        <w:rPr>
          <w:rFonts w:ascii="Helvetica" w:hAnsi="Helvetica"/>
          <w:smallCaps/>
          <w:sz w:val="13"/>
          <w:szCs w:val="13"/>
          <w:lang w:val="fr-BE"/>
        </w:rPr>
      </w:pPr>
      <w:r w:rsidRPr="0045078E">
        <w:rPr>
          <w:rFonts w:ascii="Helvetica" w:hAnsi="Helvetica"/>
          <w:smallCaps/>
          <w:sz w:val="13"/>
          <w:szCs w:val="13"/>
          <w:lang w:val="fr-BE"/>
        </w:rPr>
        <w:t>date</w:t>
      </w:r>
    </w:p>
    <w:p w14:paraId="200F8E46" w14:textId="77777777" w:rsidR="00404F0F" w:rsidRPr="0045078E" w:rsidRDefault="004A6B07">
      <w:pPr>
        <w:framePr w:w="1134" w:h="1985" w:hRule="exact" w:hSpace="142" w:wrap="around" w:vAnchor="page" w:hAnchor="page" w:x="1702" w:y="3857" w:anchorLock="1"/>
        <w:spacing w:line="280" w:lineRule="exact"/>
        <w:jc w:val="right"/>
        <w:rPr>
          <w:rFonts w:ascii="Helvetica" w:hAnsi="Helvetica"/>
          <w:smallCaps/>
          <w:sz w:val="13"/>
          <w:szCs w:val="13"/>
          <w:lang w:val="fr-BE"/>
        </w:rPr>
      </w:pPr>
      <w:r w:rsidRPr="0045078E">
        <w:rPr>
          <w:rFonts w:ascii="Helvetica" w:hAnsi="Helvetica"/>
          <w:smallCaps/>
          <w:sz w:val="10"/>
          <w:szCs w:val="10"/>
          <w:lang w:val="fr-BE"/>
        </w:rPr>
        <w:t>À</w:t>
      </w:r>
      <w:r w:rsidRPr="0045078E">
        <w:rPr>
          <w:rFonts w:ascii="Helvetica" w:hAnsi="Helvetica"/>
          <w:smallCaps/>
          <w:sz w:val="13"/>
          <w:szCs w:val="13"/>
          <w:lang w:val="fr-BE"/>
        </w:rPr>
        <w:t xml:space="preserve"> l’attention de</w:t>
      </w:r>
    </w:p>
    <w:p w14:paraId="0FD1D5BF" w14:textId="77777777" w:rsidR="00404F0F" w:rsidRPr="0045078E" w:rsidRDefault="004A6B07">
      <w:pPr>
        <w:framePr w:w="1134" w:h="1985" w:hRule="exact" w:hSpace="142" w:wrap="around" w:vAnchor="page" w:hAnchor="page" w:x="1702" w:y="3857" w:anchorLock="1"/>
        <w:spacing w:line="280" w:lineRule="exact"/>
        <w:jc w:val="right"/>
        <w:rPr>
          <w:rFonts w:ascii="Helvetica" w:hAnsi="Helvetica"/>
          <w:smallCaps/>
          <w:sz w:val="13"/>
          <w:szCs w:val="13"/>
          <w:lang w:val="fr-BE"/>
        </w:rPr>
      </w:pPr>
      <w:r w:rsidRPr="0045078E">
        <w:rPr>
          <w:rFonts w:ascii="Helvetica" w:hAnsi="Helvetica"/>
          <w:smallCaps/>
          <w:sz w:val="13"/>
          <w:szCs w:val="13"/>
          <w:lang w:val="fr-BE"/>
        </w:rPr>
        <w:t>copie</w:t>
      </w:r>
    </w:p>
    <w:p w14:paraId="0001AA5A" w14:textId="77777777" w:rsidR="00404F0F" w:rsidRPr="0045078E" w:rsidRDefault="004A6B07">
      <w:pPr>
        <w:framePr w:w="1134" w:h="1985" w:hRule="exact" w:hSpace="142" w:wrap="around" w:vAnchor="page" w:hAnchor="page" w:x="1702" w:y="3857" w:anchorLock="1"/>
        <w:spacing w:line="280" w:lineRule="exact"/>
        <w:jc w:val="right"/>
        <w:rPr>
          <w:rFonts w:ascii="Helvetica" w:hAnsi="Helvetica"/>
          <w:smallCaps/>
          <w:sz w:val="13"/>
          <w:szCs w:val="13"/>
          <w:lang w:val="fr-BE"/>
        </w:rPr>
      </w:pPr>
      <w:r w:rsidRPr="0045078E">
        <w:rPr>
          <w:rFonts w:ascii="Helvetica" w:hAnsi="Helvetica"/>
          <w:smallCaps/>
          <w:sz w:val="13"/>
          <w:szCs w:val="13"/>
          <w:lang w:val="fr-BE"/>
        </w:rPr>
        <w:t>de la part de</w:t>
      </w:r>
    </w:p>
    <w:p w14:paraId="5AF0E761" w14:textId="1DC25F3E" w:rsidR="00404F0F" w:rsidRPr="0045078E" w:rsidRDefault="004D2B15">
      <w:pPr>
        <w:framePr w:w="8239" w:h="2285" w:hSpace="142" w:wrap="around" w:vAnchor="page" w:hAnchor="page" w:x="3006" w:y="3857" w:anchorLock="1"/>
        <w:spacing w:line="280" w:lineRule="exact"/>
        <w:rPr>
          <w:rFonts w:ascii="Garamond" w:hAnsi="Garamond"/>
          <w:sz w:val="20"/>
          <w:szCs w:val="20"/>
          <w:lang w:val="fr-BE"/>
        </w:rPr>
      </w:pPr>
      <w:r>
        <w:rPr>
          <w:rFonts w:ascii="Garamond" w:hAnsi="Garamond"/>
          <w:sz w:val="20"/>
          <w:szCs w:val="20"/>
          <w:lang w:val="fr-BE"/>
        </w:rPr>
        <w:t>22</w:t>
      </w:r>
      <w:r w:rsidR="00E71D21" w:rsidRPr="0045078E">
        <w:rPr>
          <w:rFonts w:ascii="Garamond" w:hAnsi="Garamond"/>
          <w:sz w:val="20"/>
          <w:szCs w:val="20"/>
          <w:lang w:val="fr-BE"/>
        </w:rPr>
        <w:t>-12-2016</w:t>
      </w:r>
    </w:p>
    <w:p w14:paraId="66E96647" w14:textId="77777777" w:rsidR="00404F0F" w:rsidRPr="0045078E" w:rsidRDefault="00E71D21">
      <w:pPr>
        <w:framePr w:w="8239" w:h="2285" w:hSpace="142" w:wrap="around" w:vAnchor="page" w:hAnchor="page" w:x="3006" w:y="3857" w:anchorLock="1"/>
        <w:spacing w:line="280" w:lineRule="exact"/>
        <w:rPr>
          <w:rFonts w:ascii="Garamond" w:hAnsi="Garamond"/>
          <w:sz w:val="20"/>
          <w:szCs w:val="20"/>
          <w:lang w:val="fr-BE"/>
        </w:rPr>
      </w:pPr>
      <w:r w:rsidRPr="0045078E">
        <w:rPr>
          <w:rFonts w:ascii="Garamond" w:hAnsi="Garamond"/>
          <w:sz w:val="20"/>
          <w:szCs w:val="20"/>
          <w:lang w:val="fr-BE"/>
        </w:rPr>
        <w:t>Commission Nationale Climat</w:t>
      </w:r>
    </w:p>
    <w:p w14:paraId="2305AB07" w14:textId="77777777" w:rsidR="00404F0F" w:rsidRPr="0045078E" w:rsidRDefault="004A6B07">
      <w:pPr>
        <w:framePr w:w="8239" w:h="2285" w:hSpace="142" w:wrap="around" w:vAnchor="page" w:hAnchor="page" w:x="3006" w:y="3857" w:anchorLock="1"/>
        <w:spacing w:line="280" w:lineRule="exact"/>
        <w:rPr>
          <w:rFonts w:ascii="Garamond" w:hAnsi="Garamond"/>
          <w:sz w:val="20"/>
          <w:szCs w:val="20"/>
          <w:lang w:val="fr-BE"/>
        </w:rPr>
      </w:pPr>
      <w:r w:rsidRPr="0045078E">
        <w:rPr>
          <w:rFonts w:ascii="Garamond" w:hAnsi="Garamond"/>
          <w:sz w:val="20"/>
          <w:szCs w:val="20"/>
          <w:lang w:val="fr-BE"/>
        </w:rPr>
        <w:fldChar w:fldCharType="begin">
          <w:ffData>
            <w:name w:val="Text4"/>
            <w:enabled/>
            <w:calcOnExit w:val="0"/>
            <w:textInput/>
          </w:ffData>
        </w:fldChar>
      </w:r>
      <w:bookmarkStart w:id="1" w:name="Text4"/>
      <w:r w:rsidRPr="0045078E">
        <w:rPr>
          <w:rFonts w:ascii="Garamond" w:hAnsi="Garamond"/>
          <w:sz w:val="20"/>
          <w:szCs w:val="20"/>
          <w:lang w:val="fr-BE"/>
        </w:rPr>
        <w:instrText xml:space="preserve"> FORMTEXT </w:instrText>
      </w:r>
      <w:r w:rsidRPr="0045078E">
        <w:rPr>
          <w:rFonts w:ascii="Garamond" w:hAnsi="Garamond"/>
          <w:sz w:val="20"/>
          <w:szCs w:val="20"/>
          <w:lang w:val="fr-BE"/>
        </w:rPr>
      </w:r>
      <w:r w:rsidRPr="0045078E">
        <w:rPr>
          <w:rFonts w:ascii="Garamond" w:hAnsi="Garamond"/>
          <w:sz w:val="20"/>
          <w:szCs w:val="20"/>
          <w:lang w:val="fr-BE"/>
        </w:rPr>
        <w:fldChar w:fldCharType="separate"/>
      </w:r>
      <w:r w:rsidRPr="0045078E">
        <w:rPr>
          <w:rFonts w:ascii="Garamond" w:hAnsi="Garamond"/>
          <w:noProof/>
          <w:sz w:val="20"/>
          <w:szCs w:val="20"/>
          <w:lang w:val="fr-BE"/>
        </w:rPr>
        <w:t> </w:t>
      </w:r>
      <w:r w:rsidRPr="0045078E">
        <w:rPr>
          <w:rFonts w:ascii="Garamond" w:hAnsi="Garamond"/>
          <w:noProof/>
          <w:sz w:val="20"/>
          <w:szCs w:val="20"/>
          <w:lang w:val="fr-BE"/>
        </w:rPr>
        <w:t> </w:t>
      </w:r>
      <w:r w:rsidRPr="0045078E">
        <w:rPr>
          <w:rFonts w:ascii="Garamond" w:hAnsi="Garamond"/>
          <w:noProof/>
          <w:sz w:val="20"/>
          <w:szCs w:val="20"/>
          <w:lang w:val="fr-BE"/>
        </w:rPr>
        <w:t> </w:t>
      </w:r>
      <w:r w:rsidRPr="0045078E">
        <w:rPr>
          <w:rFonts w:ascii="Garamond" w:hAnsi="Garamond"/>
          <w:noProof/>
          <w:sz w:val="20"/>
          <w:szCs w:val="20"/>
          <w:lang w:val="fr-BE"/>
        </w:rPr>
        <w:t> </w:t>
      </w:r>
      <w:r w:rsidRPr="0045078E">
        <w:rPr>
          <w:rFonts w:ascii="Garamond" w:hAnsi="Garamond"/>
          <w:noProof/>
          <w:sz w:val="20"/>
          <w:szCs w:val="20"/>
          <w:lang w:val="fr-BE"/>
        </w:rPr>
        <w:t> </w:t>
      </w:r>
      <w:r w:rsidRPr="0045078E">
        <w:rPr>
          <w:rFonts w:ascii="Garamond" w:hAnsi="Garamond"/>
          <w:sz w:val="20"/>
          <w:szCs w:val="20"/>
          <w:lang w:val="fr-BE"/>
        </w:rPr>
        <w:fldChar w:fldCharType="end"/>
      </w:r>
      <w:bookmarkEnd w:id="1"/>
    </w:p>
    <w:p w14:paraId="2B7F0156" w14:textId="77777777" w:rsidR="00404F0F" w:rsidRPr="0045078E" w:rsidRDefault="00E71D21">
      <w:pPr>
        <w:framePr w:w="8239" w:h="2285" w:hSpace="142" w:wrap="around" w:vAnchor="page" w:hAnchor="page" w:x="3006" w:y="3857" w:anchorLock="1"/>
        <w:spacing w:line="280" w:lineRule="exact"/>
        <w:rPr>
          <w:rFonts w:ascii="Garamond" w:hAnsi="Garamond"/>
          <w:sz w:val="20"/>
          <w:szCs w:val="20"/>
          <w:lang w:val="fr-BE"/>
        </w:rPr>
      </w:pPr>
      <w:r w:rsidRPr="0045078E">
        <w:rPr>
          <w:rFonts w:ascii="Garamond" w:hAnsi="Garamond"/>
          <w:sz w:val="20"/>
          <w:szCs w:val="20"/>
          <w:lang w:val="fr-BE"/>
        </w:rPr>
        <w:t>Etienne Hannon</w:t>
      </w:r>
    </w:p>
    <w:tbl>
      <w:tblPr>
        <w:tblW w:w="0" w:type="auto"/>
        <w:tblCellMar>
          <w:left w:w="70" w:type="dxa"/>
          <w:right w:w="70" w:type="dxa"/>
        </w:tblCellMar>
        <w:tblLook w:val="0000" w:firstRow="0" w:lastRow="0" w:firstColumn="0" w:lastColumn="0" w:noHBand="0" w:noVBand="0"/>
      </w:tblPr>
      <w:tblGrid>
        <w:gridCol w:w="396"/>
        <w:gridCol w:w="7843"/>
      </w:tblGrid>
      <w:tr w:rsidR="00404F0F" w:rsidRPr="00175D6F" w14:paraId="2EF78B87" w14:textId="77777777">
        <w:trPr>
          <w:cantSplit/>
        </w:trPr>
        <w:tc>
          <w:tcPr>
            <w:tcW w:w="399" w:type="dxa"/>
          </w:tcPr>
          <w:p w14:paraId="42631942" w14:textId="77777777" w:rsidR="00404F0F" w:rsidRPr="0045078E" w:rsidRDefault="004A6B07">
            <w:pPr>
              <w:framePr w:w="8239" w:h="2285" w:hSpace="142" w:wrap="around" w:vAnchor="page" w:hAnchor="page" w:x="3006" w:y="3857" w:anchorLock="1"/>
              <w:spacing w:line="280" w:lineRule="exact"/>
              <w:rPr>
                <w:rFonts w:ascii="Garamond" w:hAnsi="Garamond"/>
                <w:sz w:val="20"/>
                <w:szCs w:val="20"/>
                <w:lang w:val="fr-BE"/>
              </w:rPr>
            </w:pPr>
            <w:r w:rsidRPr="0045078E">
              <w:rPr>
                <w:rFonts w:ascii="Helvetica" w:hAnsi="Helvetica"/>
                <w:b/>
                <w:sz w:val="18"/>
                <w:szCs w:val="18"/>
                <w:lang w:val="fr-BE"/>
              </w:rPr>
              <w:t>t</w:t>
            </w:r>
            <w:r w:rsidRPr="0045078E">
              <w:rPr>
                <w:rFonts w:ascii="Helvetica" w:hAnsi="Helvetica"/>
                <w:sz w:val="18"/>
                <w:szCs w:val="18"/>
                <w:lang w:val="fr-BE"/>
              </w:rPr>
              <w:t xml:space="preserve"> </w:t>
            </w:r>
          </w:p>
        </w:tc>
        <w:tc>
          <w:tcPr>
            <w:tcW w:w="7980" w:type="dxa"/>
            <w:vMerge w:val="restart"/>
          </w:tcPr>
          <w:p w14:paraId="6ECCCAB9" w14:textId="77777777" w:rsidR="00E71D21" w:rsidRPr="0045078E" w:rsidRDefault="00E71D21">
            <w:pPr>
              <w:framePr w:w="8239" w:h="2285" w:hSpace="142" w:wrap="around" w:vAnchor="page" w:hAnchor="page" w:x="3006" w:y="3857" w:anchorLock="1"/>
              <w:spacing w:line="280" w:lineRule="exact"/>
              <w:rPr>
                <w:rFonts w:ascii="Garamond" w:hAnsi="Garamond"/>
                <w:sz w:val="20"/>
                <w:szCs w:val="20"/>
                <w:lang w:val="fr-BE"/>
              </w:rPr>
            </w:pPr>
            <w:r w:rsidRPr="0045078E">
              <w:rPr>
                <w:rFonts w:ascii="Garamond" w:hAnsi="Garamond"/>
                <w:sz w:val="20"/>
                <w:szCs w:val="20"/>
                <w:lang w:val="fr-BE"/>
              </w:rPr>
              <w:t>02/5249529</w:t>
            </w:r>
          </w:p>
          <w:p w14:paraId="4189FB91" w14:textId="77777777" w:rsidR="00E71D21" w:rsidRPr="0045078E" w:rsidRDefault="00E71D21">
            <w:pPr>
              <w:framePr w:w="8239" w:h="2285" w:hSpace="142" w:wrap="around" w:vAnchor="page" w:hAnchor="page" w:x="3006" w:y="3857" w:anchorLock="1"/>
              <w:spacing w:line="280" w:lineRule="exact"/>
              <w:rPr>
                <w:rFonts w:ascii="Garamond" w:hAnsi="Garamond"/>
                <w:sz w:val="20"/>
                <w:szCs w:val="20"/>
                <w:lang w:val="fr-BE"/>
              </w:rPr>
            </w:pPr>
          </w:p>
          <w:p w14:paraId="6584B3EE" w14:textId="77777777" w:rsidR="00404F0F" w:rsidRPr="0045078E" w:rsidRDefault="00E71D21">
            <w:pPr>
              <w:framePr w:w="8239" w:h="2285" w:hSpace="142" w:wrap="around" w:vAnchor="page" w:hAnchor="page" w:x="3006" w:y="3857" w:anchorLock="1"/>
              <w:spacing w:line="280" w:lineRule="exact"/>
              <w:rPr>
                <w:rFonts w:ascii="Garamond" w:hAnsi="Garamond"/>
                <w:sz w:val="20"/>
                <w:szCs w:val="20"/>
                <w:lang w:val="fr-BE"/>
              </w:rPr>
            </w:pPr>
            <w:r w:rsidRPr="0045078E">
              <w:rPr>
                <w:rFonts w:ascii="Garamond" w:hAnsi="Garamond"/>
                <w:sz w:val="20"/>
                <w:szCs w:val="20"/>
                <w:lang w:val="fr-BE"/>
              </w:rPr>
              <w:t>etienne.hannon@environment.belgium.be</w:t>
            </w:r>
            <w:r w:rsidR="004A6B07" w:rsidRPr="0045078E">
              <w:rPr>
                <w:rFonts w:ascii="Garamond" w:hAnsi="Garamond"/>
                <w:sz w:val="20"/>
                <w:szCs w:val="20"/>
                <w:lang w:val="fr-BE"/>
              </w:rPr>
              <w:fldChar w:fldCharType="begin"/>
            </w:r>
            <w:r w:rsidR="004A6B07" w:rsidRPr="0045078E">
              <w:rPr>
                <w:rFonts w:ascii="Garamond" w:hAnsi="Garamond"/>
                <w:sz w:val="20"/>
                <w:szCs w:val="20"/>
                <w:lang w:val="fr-BE"/>
              </w:rPr>
              <w:instrText xml:space="preserve"> USERADDRESS  \* MERGEFORMAT </w:instrText>
            </w:r>
            <w:r w:rsidR="004A6B07" w:rsidRPr="0045078E">
              <w:rPr>
                <w:rFonts w:ascii="Garamond" w:hAnsi="Garamond"/>
                <w:sz w:val="20"/>
                <w:szCs w:val="20"/>
                <w:lang w:val="fr-BE"/>
              </w:rPr>
              <w:fldChar w:fldCharType="end"/>
            </w:r>
          </w:p>
        </w:tc>
      </w:tr>
      <w:tr w:rsidR="00404F0F" w:rsidRPr="0045078E" w14:paraId="1C330CB7" w14:textId="77777777">
        <w:trPr>
          <w:cantSplit/>
        </w:trPr>
        <w:tc>
          <w:tcPr>
            <w:tcW w:w="399" w:type="dxa"/>
          </w:tcPr>
          <w:p w14:paraId="69B07A41" w14:textId="77777777" w:rsidR="00404F0F" w:rsidRPr="0045078E" w:rsidRDefault="004A6B07">
            <w:pPr>
              <w:framePr w:w="8239" w:h="2285" w:hSpace="142" w:wrap="around" w:vAnchor="page" w:hAnchor="page" w:x="3006" w:y="3857" w:anchorLock="1"/>
              <w:spacing w:line="280" w:lineRule="exact"/>
              <w:rPr>
                <w:rFonts w:ascii="Garamond" w:hAnsi="Garamond"/>
                <w:sz w:val="20"/>
                <w:szCs w:val="20"/>
                <w:lang w:val="fr-BE"/>
              </w:rPr>
            </w:pPr>
            <w:r w:rsidRPr="0045078E">
              <w:rPr>
                <w:rFonts w:ascii="Helvetica" w:hAnsi="Helvetica"/>
                <w:b/>
                <w:sz w:val="18"/>
                <w:szCs w:val="18"/>
                <w:lang w:val="fr-BE"/>
              </w:rPr>
              <w:t xml:space="preserve">f </w:t>
            </w:r>
          </w:p>
        </w:tc>
        <w:tc>
          <w:tcPr>
            <w:tcW w:w="7980" w:type="dxa"/>
            <w:vMerge/>
          </w:tcPr>
          <w:p w14:paraId="324F0301" w14:textId="77777777" w:rsidR="00404F0F" w:rsidRPr="0045078E" w:rsidRDefault="00404F0F">
            <w:pPr>
              <w:framePr w:w="8239" w:h="2285" w:hSpace="142" w:wrap="around" w:vAnchor="page" w:hAnchor="page" w:x="3006" w:y="3857" w:anchorLock="1"/>
              <w:spacing w:line="280" w:lineRule="exact"/>
              <w:rPr>
                <w:rFonts w:ascii="Garamond" w:hAnsi="Garamond"/>
                <w:sz w:val="20"/>
                <w:szCs w:val="20"/>
                <w:lang w:val="fr-BE"/>
              </w:rPr>
            </w:pPr>
          </w:p>
        </w:tc>
      </w:tr>
      <w:tr w:rsidR="00404F0F" w:rsidRPr="0045078E" w14:paraId="0F6D734F" w14:textId="77777777">
        <w:trPr>
          <w:cantSplit/>
        </w:trPr>
        <w:tc>
          <w:tcPr>
            <w:tcW w:w="399" w:type="dxa"/>
          </w:tcPr>
          <w:p w14:paraId="6D7B89AA" w14:textId="77777777" w:rsidR="00404F0F" w:rsidRPr="0045078E" w:rsidRDefault="004A6B07">
            <w:pPr>
              <w:framePr w:w="8239" w:h="2285" w:hSpace="142" w:wrap="around" w:vAnchor="page" w:hAnchor="page" w:x="3006" w:y="3857" w:anchorLock="1"/>
              <w:spacing w:line="280" w:lineRule="exact"/>
              <w:rPr>
                <w:rFonts w:ascii="Garamond" w:hAnsi="Garamond"/>
                <w:sz w:val="20"/>
                <w:szCs w:val="20"/>
                <w:lang w:val="fr-BE"/>
              </w:rPr>
            </w:pPr>
            <w:r w:rsidRPr="0045078E">
              <w:rPr>
                <w:rFonts w:ascii="Helvetica" w:hAnsi="Helvetica"/>
                <w:b/>
                <w:sz w:val="18"/>
                <w:szCs w:val="18"/>
                <w:lang w:val="fr-BE"/>
              </w:rPr>
              <w:t xml:space="preserve">m </w:t>
            </w:r>
          </w:p>
        </w:tc>
        <w:tc>
          <w:tcPr>
            <w:tcW w:w="7980" w:type="dxa"/>
            <w:vMerge/>
          </w:tcPr>
          <w:p w14:paraId="375D4003" w14:textId="77777777" w:rsidR="00404F0F" w:rsidRPr="0045078E" w:rsidRDefault="00404F0F">
            <w:pPr>
              <w:framePr w:w="8239" w:h="2285" w:hSpace="142" w:wrap="around" w:vAnchor="page" w:hAnchor="page" w:x="3006" w:y="3857" w:anchorLock="1"/>
              <w:spacing w:line="280" w:lineRule="exact"/>
              <w:rPr>
                <w:rFonts w:ascii="Garamond" w:hAnsi="Garamond"/>
                <w:sz w:val="20"/>
                <w:szCs w:val="20"/>
                <w:lang w:val="fr-BE"/>
              </w:rPr>
            </w:pPr>
          </w:p>
        </w:tc>
      </w:tr>
    </w:tbl>
    <w:p w14:paraId="74ED445C" w14:textId="77777777" w:rsidR="00404F0F" w:rsidRPr="0045078E" w:rsidRDefault="00404F0F">
      <w:pPr>
        <w:framePr w:w="8239" w:h="2285" w:hSpace="142" w:wrap="around" w:vAnchor="page" w:hAnchor="page" w:x="3006" w:y="3857" w:anchorLock="1"/>
        <w:spacing w:line="280" w:lineRule="exact"/>
        <w:rPr>
          <w:rFonts w:ascii="Garamond" w:hAnsi="Garamond"/>
          <w:sz w:val="20"/>
          <w:szCs w:val="20"/>
          <w:lang w:val="fr-BE"/>
        </w:rPr>
      </w:pPr>
    </w:p>
    <w:p w14:paraId="4D647322" w14:textId="77777777" w:rsidR="00404F0F" w:rsidRPr="0045078E" w:rsidRDefault="00404F0F">
      <w:pPr>
        <w:framePr w:w="8239" w:h="2285" w:hSpace="142" w:wrap="around" w:vAnchor="page" w:hAnchor="page" w:x="3006" w:y="3857" w:anchorLock="1"/>
        <w:spacing w:line="280" w:lineRule="exact"/>
        <w:rPr>
          <w:rFonts w:ascii="Garamond" w:hAnsi="Garamond"/>
          <w:sz w:val="20"/>
          <w:szCs w:val="20"/>
          <w:lang w:val="fr-BE"/>
        </w:rPr>
      </w:pPr>
    </w:p>
    <w:p w14:paraId="21A1C6FB" w14:textId="77777777" w:rsidR="00404F0F" w:rsidRPr="0045078E" w:rsidRDefault="00404F0F">
      <w:pPr>
        <w:framePr w:w="8239" w:h="2285" w:hSpace="142" w:wrap="around" w:vAnchor="page" w:hAnchor="page" w:x="3006" w:y="3857" w:anchorLock="1"/>
        <w:spacing w:line="280" w:lineRule="exact"/>
        <w:rPr>
          <w:rFonts w:ascii="Garamond" w:hAnsi="Garamond"/>
          <w:sz w:val="20"/>
          <w:szCs w:val="20"/>
          <w:lang w:val="fr-BE"/>
        </w:rPr>
      </w:pPr>
    </w:p>
    <w:p w14:paraId="565B46AD" w14:textId="77777777" w:rsidR="00404F0F" w:rsidRPr="0045078E" w:rsidRDefault="00404F0F">
      <w:pPr>
        <w:framePr w:w="8239" w:h="2285" w:hSpace="142" w:wrap="around" w:vAnchor="page" w:hAnchor="page" w:x="3006" w:y="3857" w:anchorLock="1"/>
        <w:spacing w:line="280" w:lineRule="exact"/>
        <w:rPr>
          <w:rFonts w:ascii="Garamond" w:hAnsi="Garamond"/>
          <w:sz w:val="20"/>
          <w:szCs w:val="20"/>
          <w:lang w:val="fr-BE"/>
        </w:rPr>
      </w:pPr>
    </w:p>
    <w:p w14:paraId="06B33D3B" w14:textId="77777777" w:rsidR="00404F0F" w:rsidRPr="0045078E" w:rsidRDefault="00404F0F">
      <w:pPr>
        <w:framePr w:w="8239" w:h="2285" w:hSpace="142" w:wrap="around" w:vAnchor="page" w:hAnchor="page" w:x="3006" w:y="3857" w:anchorLock="1"/>
        <w:spacing w:line="280" w:lineRule="exact"/>
        <w:rPr>
          <w:rFonts w:ascii="Garamond" w:hAnsi="Garamond"/>
          <w:sz w:val="20"/>
          <w:szCs w:val="20"/>
          <w:lang w:val="fr-BE"/>
        </w:rPr>
      </w:pPr>
    </w:p>
    <w:p w14:paraId="2540C6DE" w14:textId="77777777" w:rsidR="00404F0F" w:rsidRPr="0045078E" w:rsidRDefault="00404F0F">
      <w:pPr>
        <w:framePr w:w="1134" w:h="873" w:hRule="exact" w:hSpace="142" w:wrap="around" w:vAnchor="page" w:hAnchor="page" w:x="1702" w:y="5869" w:anchorLock="1"/>
        <w:spacing w:line="280" w:lineRule="exact"/>
        <w:jc w:val="right"/>
        <w:rPr>
          <w:rFonts w:ascii="Helvetica" w:hAnsi="Helvetica"/>
          <w:smallCaps/>
          <w:sz w:val="13"/>
          <w:szCs w:val="13"/>
          <w:lang w:val="fr-BE"/>
        </w:rPr>
      </w:pPr>
    </w:p>
    <w:p w14:paraId="411A0299" w14:textId="77777777" w:rsidR="00404F0F" w:rsidRPr="0045078E" w:rsidRDefault="004A6B07">
      <w:pPr>
        <w:framePr w:w="1134" w:h="873" w:hRule="exact" w:hSpace="142" w:wrap="around" w:vAnchor="page" w:hAnchor="page" w:x="1702" w:y="5869" w:anchorLock="1"/>
        <w:spacing w:line="280" w:lineRule="exact"/>
        <w:jc w:val="right"/>
        <w:rPr>
          <w:lang w:val="fr-BE"/>
        </w:rPr>
      </w:pPr>
      <w:r w:rsidRPr="0045078E">
        <w:rPr>
          <w:rFonts w:ascii="Helvetica" w:hAnsi="Helvetica"/>
          <w:smallCaps/>
          <w:sz w:val="13"/>
          <w:szCs w:val="13"/>
          <w:lang w:val="fr-BE"/>
        </w:rPr>
        <w:t>concerne</w:t>
      </w:r>
    </w:p>
    <w:p w14:paraId="1DE27A28" w14:textId="77777777" w:rsidR="00404F0F" w:rsidRPr="0045078E" w:rsidRDefault="00404F0F">
      <w:pPr>
        <w:framePr w:w="7938" w:h="567" w:hSpace="142" w:wrap="around" w:vAnchor="page" w:hAnchor="page" w:x="3006" w:y="5869" w:anchorLock="1"/>
        <w:spacing w:line="280" w:lineRule="exact"/>
        <w:rPr>
          <w:rFonts w:ascii="Garamond" w:hAnsi="Garamond"/>
          <w:sz w:val="23"/>
          <w:szCs w:val="23"/>
          <w:lang w:val="fr-BE"/>
        </w:rPr>
      </w:pPr>
    </w:p>
    <w:p w14:paraId="14750A74" w14:textId="77777777" w:rsidR="00404F0F" w:rsidRPr="0045078E" w:rsidRDefault="00AD7F15">
      <w:pPr>
        <w:framePr w:w="7938" w:h="567" w:hSpace="142" w:wrap="around" w:vAnchor="page" w:hAnchor="page" w:x="3006" w:y="5869" w:anchorLock="1"/>
        <w:spacing w:line="280" w:lineRule="exact"/>
        <w:rPr>
          <w:rFonts w:ascii="Garamond" w:hAnsi="Garamond"/>
          <w:sz w:val="23"/>
          <w:szCs w:val="23"/>
          <w:lang w:val="fr-BE"/>
        </w:rPr>
      </w:pPr>
      <w:r w:rsidRPr="0045078E">
        <w:rPr>
          <w:rFonts w:ascii="Garamond" w:hAnsi="Garamond"/>
          <w:sz w:val="23"/>
          <w:szCs w:val="23"/>
          <w:lang w:val="fr-BE"/>
        </w:rPr>
        <w:t>Etat des lieux concernant l’adoption et l’évaluation des nouvelles politiques et mesures fédérales</w:t>
      </w:r>
    </w:p>
    <w:p w14:paraId="691EC746" w14:textId="77777777" w:rsidR="00404F0F" w:rsidRPr="0045078E" w:rsidRDefault="00E71D21">
      <w:pPr>
        <w:spacing w:line="250" w:lineRule="exact"/>
        <w:rPr>
          <w:rFonts w:ascii="Garamond" w:hAnsi="Garamond"/>
          <w:sz w:val="23"/>
          <w:szCs w:val="23"/>
          <w:lang w:val="fr-BE"/>
        </w:rPr>
      </w:pPr>
      <w:r w:rsidRPr="0045078E">
        <w:rPr>
          <w:noProof/>
          <w:lang w:val="en-US" w:eastAsia="en-US"/>
        </w:rPr>
        <w:drawing>
          <wp:anchor distT="0" distB="0" distL="90170" distR="90170" simplePos="0" relativeHeight="251658752" behindDoc="0" locked="0" layoutInCell="1" allowOverlap="1" wp14:anchorId="4DDD1666" wp14:editId="35B12A1C">
            <wp:simplePos x="0" y="0"/>
            <wp:positionH relativeFrom="page">
              <wp:posOffset>544195</wp:posOffset>
            </wp:positionH>
            <wp:positionV relativeFrom="paragraph">
              <wp:posOffset>76200</wp:posOffset>
            </wp:positionV>
            <wp:extent cx="2259965" cy="862965"/>
            <wp:effectExtent l="0" t="0" r="6985" b="0"/>
            <wp:wrapSquare wrapText="bothSides"/>
            <wp:docPr id="7" name="Image 7" descr="FOD_fr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D_fr_z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9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FBF0A" w14:textId="77777777" w:rsidR="00404F0F" w:rsidRPr="0045078E" w:rsidRDefault="00404F0F">
      <w:pPr>
        <w:spacing w:line="250" w:lineRule="exact"/>
        <w:rPr>
          <w:rFonts w:ascii="Garamond" w:hAnsi="Garamond"/>
          <w:sz w:val="23"/>
          <w:szCs w:val="23"/>
          <w:lang w:val="fr-BE"/>
        </w:rPr>
      </w:pPr>
    </w:p>
    <w:p w14:paraId="28E0D114" w14:textId="77777777" w:rsidR="00404F0F" w:rsidRPr="0045078E" w:rsidRDefault="00404F0F">
      <w:pPr>
        <w:spacing w:line="250" w:lineRule="exact"/>
        <w:rPr>
          <w:rFonts w:ascii="Garamond" w:hAnsi="Garamond"/>
          <w:sz w:val="23"/>
          <w:szCs w:val="23"/>
          <w:lang w:val="fr-BE"/>
        </w:rPr>
      </w:pPr>
    </w:p>
    <w:p w14:paraId="53C1BC10" w14:textId="77777777" w:rsidR="00404F0F" w:rsidRPr="0045078E" w:rsidRDefault="0027410E">
      <w:pPr>
        <w:spacing w:line="250" w:lineRule="exact"/>
        <w:rPr>
          <w:rFonts w:ascii="Garamond" w:hAnsi="Garamond"/>
          <w:sz w:val="23"/>
          <w:szCs w:val="23"/>
          <w:lang w:val="fr-BE"/>
        </w:rPr>
        <w:sectPr w:rsidR="00404F0F" w:rsidRPr="0045078E" w:rsidSect="00E71D21">
          <w:footerReference w:type="default" r:id="rId8"/>
          <w:footerReference w:type="first" r:id="rId9"/>
          <w:pgSz w:w="11906" w:h="16838" w:code="9"/>
          <w:pgMar w:top="568" w:right="1701" w:bottom="1418" w:left="1701" w:header="709" w:footer="709" w:gutter="0"/>
          <w:cols w:space="708"/>
          <w:titlePg/>
          <w:docGrid w:linePitch="360"/>
        </w:sectPr>
      </w:pPr>
      <w:r w:rsidRPr="0045078E">
        <w:rPr>
          <w:noProof/>
          <w:lang w:val="en-US" w:eastAsia="en-US"/>
        </w:rPr>
        <mc:AlternateContent>
          <mc:Choice Requires="wps">
            <w:drawing>
              <wp:anchor distT="0" distB="0" distL="114300" distR="114300" simplePos="0" relativeHeight="251657728" behindDoc="0" locked="1" layoutInCell="1" allowOverlap="1" wp14:anchorId="68A952F4" wp14:editId="42E0523A">
                <wp:simplePos x="0" y="0"/>
                <wp:positionH relativeFrom="page">
                  <wp:posOffset>360045</wp:posOffset>
                </wp:positionH>
                <wp:positionV relativeFrom="page">
                  <wp:posOffset>3716020</wp:posOffset>
                </wp:positionV>
                <wp:extent cx="6851015" cy="0"/>
                <wp:effectExtent l="7620" t="11430" r="8890"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0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24E01"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2.6pt" to="567.8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M5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" strokeweight="1pt">
                <w10:wrap anchorx="page" anchory="page"/>
                <w10:anchorlock/>
              </v:line>
            </w:pict>
          </mc:Fallback>
        </mc:AlternateContent>
      </w:r>
      <w:r w:rsidRPr="0045078E">
        <w:rPr>
          <w:noProof/>
          <w:lang w:val="en-US" w:eastAsia="en-US"/>
        </w:rPr>
        <mc:AlternateContent>
          <mc:Choice Requires="wps">
            <w:drawing>
              <wp:anchor distT="0" distB="0" distL="114300" distR="114300" simplePos="0" relativeHeight="251656704" behindDoc="0" locked="1" layoutInCell="0" allowOverlap="1" wp14:anchorId="32BF5104" wp14:editId="7093C70A">
                <wp:simplePos x="0" y="0"/>
                <wp:positionH relativeFrom="page">
                  <wp:posOffset>360045</wp:posOffset>
                </wp:positionH>
                <wp:positionV relativeFrom="page">
                  <wp:posOffset>2304415</wp:posOffset>
                </wp:positionV>
                <wp:extent cx="6851015" cy="0"/>
                <wp:effectExtent l="17145" t="19050" r="1841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01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1AF4"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81.45pt" to="567.8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6zEg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" o:allowincell="f" strokeweight="2pt">
                <w10:wrap anchorx="page" anchory="page"/>
                <w10:anchorlock/>
              </v:line>
            </w:pict>
          </mc:Fallback>
        </mc:AlternateContent>
      </w:r>
    </w:p>
    <w:p w14:paraId="4A589CCF" w14:textId="77777777" w:rsidR="00E71D21" w:rsidRPr="0045078E" w:rsidRDefault="00E71D21">
      <w:pPr>
        <w:spacing w:line="250" w:lineRule="exact"/>
        <w:rPr>
          <w:rFonts w:ascii="Garamond" w:hAnsi="Garamond"/>
          <w:sz w:val="23"/>
          <w:szCs w:val="23"/>
          <w:lang w:val="fr-BE"/>
        </w:rPr>
      </w:pPr>
    </w:p>
    <w:p w14:paraId="448499B9" w14:textId="77777777" w:rsidR="00E71D21" w:rsidRPr="0045078E" w:rsidRDefault="00E71D21">
      <w:pPr>
        <w:spacing w:line="250" w:lineRule="exact"/>
        <w:rPr>
          <w:rFonts w:ascii="Garamond" w:hAnsi="Garamond"/>
          <w:sz w:val="23"/>
          <w:szCs w:val="23"/>
          <w:lang w:val="fr-BE"/>
        </w:rPr>
      </w:pPr>
    </w:p>
    <w:p w14:paraId="2E0A36F5" w14:textId="77777777" w:rsidR="00E71D21" w:rsidRPr="0045078E" w:rsidRDefault="00E71D21">
      <w:pPr>
        <w:spacing w:line="250" w:lineRule="exact"/>
        <w:rPr>
          <w:rFonts w:ascii="Garamond" w:hAnsi="Garamond"/>
          <w:sz w:val="23"/>
          <w:szCs w:val="23"/>
          <w:lang w:val="fr-BE"/>
        </w:rPr>
      </w:pPr>
    </w:p>
    <w:p w14:paraId="58EB2C4B" w14:textId="77777777" w:rsidR="00E71D21" w:rsidRPr="0045078E" w:rsidRDefault="00E71D21">
      <w:pPr>
        <w:spacing w:line="250" w:lineRule="exact"/>
        <w:rPr>
          <w:rFonts w:ascii="Garamond" w:hAnsi="Garamond"/>
          <w:sz w:val="23"/>
          <w:szCs w:val="23"/>
          <w:lang w:val="fr-BE"/>
        </w:rPr>
      </w:pPr>
    </w:p>
    <w:p w14:paraId="510F2A89" w14:textId="77777777" w:rsidR="00E71D21" w:rsidRPr="0045078E" w:rsidRDefault="00E71D21">
      <w:pPr>
        <w:spacing w:line="250" w:lineRule="exact"/>
        <w:rPr>
          <w:rFonts w:ascii="Garamond" w:hAnsi="Garamond"/>
          <w:sz w:val="23"/>
          <w:szCs w:val="23"/>
          <w:lang w:val="fr-BE"/>
        </w:rPr>
      </w:pPr>
    </w:p>
    <w:p w14:paraId="4DDFBC2F" w14:textId="77777777" w:rsidR="00E71D21" w:rsidRPr="0045078E" w:rsidRDefault="00E71D21">
      <w:pPr>
        <w:spacing w:line="250" w:lineRule="exact"/>
        <w:rPr>
          <w:rFonts w:ascii="Garamond" w:hAnsi="Garamond"/>
          <w:sz w:val="23"/>
          <w:szCs w:val="23"/>
          <w:lang w:val="fr-BE"/>
        </w:rPr>
      </w:pPr>
    </w:p>
    <w:p w14:paraId="1B433EED" w14:textId="77777777" w:rsidR="00E71D21" w:rsidRPr="0045078E" w:rsidRDefault="00E71D21">
      <w:pPr>
        <w:spacing w:line="250" w:lineRule="exact"/>
        <w:rPr>
          <w:rFonts w:ascii="Garamond" w:hAnsi="Garamond"/>
          <w:sz w:val="23"/>
          <w:szCs w:val="23"/>
          <w:lang w:val="fr-BE"/>
        </w:rPr>
      </w:pPr>
    </w:p>
    <w:p w14:paraId="7DD1DA7E" w14:textId="77777777" w:rsidR="00E71D21" w:rsidRPr="0045078E" w:rsidRDefault="00E71D21">
      <w:pPr>
        <w:spacing w:line="250" w:lineRule="exact"/>
        <w:rPr>
          <w:rFonts w:ascii="Garamond" w:hAnsi="Garamond"/>
          <w:sz w:val="23"/>
          <w:szCs w:val="23"/>
          <w:lang w:val="fr-BE"/>
        </w:rPr>
      </w:pPr>
    </w:p>
    <w:p w14:paraId="76B81027" w14:textId="77777777" w:rsidR="00E71D21" w:rsidRPr="0045078E" w:rsidRDefault="00E71D21">
      <w:pPr>
        <w:spacing w:line="250" w:lineRule="exact"/>
        <w:rPr>
          <w:rFonts w:ascii="Garamond" w:hAnsi="Garamond"/>
          <w:sz w:val="23"/>
          <w:szCs w:val="23"/>
          <w:lang w:val="fr-BE"/>
        </w:rPr>
      </w:pPr>
    </w:p>
    <w:p w14:paraId="0E509617" w14:textId="77777777" w:rsidR="00E71D21" w:rsidRPr="0045078E" w:rsidRDefault="00E71D21">
      <w:pPr>
        <w:spacing w:line="250" w:lineRule="exact"/>
        <w:rPr>
          <w:rFonts w:ascii="Garamond" w:hAnsi="Garamond"/>
          <w:sz w:val="23"/>
          <w:szCs w:val="23"/>
          <w:lang w:val="fr-BE"/>
        </w:rPr>
      </w:pPr>
    </w:p>
    <w:p w14:paraId="449AB5D0" w14:textId="77777777" w:rsidR="00E71D21" w:rsidRPr="0045078E" w:rsidRDefault="00E71D21">
      <w:pPr>
        <w:spacing w:line="250" w:lineRule="exact"/>
        <w:rPr>
          <w:rFonts w:ascii="Garamond" w:hAnsi="Garamond"/>
          <w:sz w:val="23"/>
          <w:szCs w:val="23"/>
          <w:lang w:val="fr-BE"/>
        </w:rPr>
      </w:pPr>
    </w:p>
    <w:p w14:paraId="7E3DD502" w14:textId="77777777" w:rsidR="00E71D21" w:rsidRPr="0045078E" w:rsidRDefault="00E71D21">
      <w:pPr>
        <w:spacing w:line="250" w:lineRule="exact"/>
        <w:rPr>
          <w:rFonts w:ascii="Garamond" w:hAnsi="Garamond"/>
          <w:sz w:val="23"/>
          <w:szCs w:val="23"/>
          <w:lang w:val="fr-BE"/>
        </w:rPr>
      </w:pPr>
    </w:p>
    <w:p w14:paraId="2521B5E0" w14:textId="77777777" w:rsidR="00E71D21" w:rsidRPr="0045078E" w:rsidRDefault="00E71D21">
      <w:pPr>
        <w:spacing w:line="250" w:lineRule="exact"/>
        <w:rPr>
          <w:rFonts w:ascii="Garamond" w:hAnsi="Garamond"/>
          <w:sz w:val="23"/>
          <w:szCs w:val="23"/>
          <w:lang w:val="fr-BE"/>
        </w:rPr>
      </w:pPr>
    </w:p>
    <w:p w14:paraId="194B0780" w14:textId="77777777" w:rsidR="0027410E" w:rsidRPr="0045078E" w:rsidRDefault="00E71D21">
      <w:pPr>
        <w:spacing w:line="250" w:lineRule="exact"/>
        <w:rPr>
          <w:rFonts w:ascii="Garamond" w:hAnsi="Garamond"/>
          <w:b/>
          <w:sz w:val="23"/>
          <w:szCs w:val="23"/>
          <w:lang w:val="fr-BE"/>
        </w:rPr>
      </w:pPr>
      <w:r w:rsidRPr="0045078E">
        <w:rPr>
          <w:rFonts w:ascii="Garamond" w:hAnsi="Garamond"/>
          <w:b/>
          <w:sz w:val="23"/>
          <w:szCs w:val="23"/>
          <w:lang w:val="fr-BE"/>
        </w:rPr>
        <w:t>Contexte</w:t>
      </w:r>
    </w:p>
    <w:p w14:paraId="6E6B8B05" w14:textId="77777777" w:rsidR="00E71D21" w:rsidRPr="0045078E" w:rsidRDefault="00E71D21">
      <w:pPr>
        <w:spacing w:line="250" w:lineRule="exact"/>
        <w:rPr>
          <w:rFonts w:ascii="Garamond" w:hAnsi="Garamond"/>
          <w:sz w:val="23"/>
          <w:szCs w:val="23"/>
          <w:lang w:val="fr-BE"/>
        </w:rPr>
      </w:pPr>
    </w:p>
    <w:p w14:paraId="2EC130A2" w14:textId="77777777" w:rsidR="00EE0EBD" w:rsidRDefault="00EB01B5" w:rsidP="00EE0EBD">
      <w:pPr>
        <w:spacing w:line="250" w:lineRule="exact"/>
        <w:rPr>
          <w:rFonts w:ascii="Garamond" w:hAnsi="Garamond"/>
          <w:sz w:val="23"/>
          <w:szCs w:val="23"/>
          <w:lang w:val="fr-BE"/>
        </w:rPr>
      </w:pPr>
      <w:r w:rsidRPr="0045078E">
        <w:rPr>
          <w:rFonts w:ascii="Garamond" w:hAnsi="Garamond"/>
          <w:sz w:val="23"/>
          <w:szCs w:val="23"/>
          <w:lang w:val="fr-BE"/>
        </w:rPr>
        <w:t xml:space="preserve">L’accord de coopération </w:t>
      </w:r>
      <w:r w:rsidR="008F5E0E" w:rsidRPr="0045078E">
        <w:rPr>
          <w:rFonts w:ascii="Garamond" w:hAnsi="Garamond"/>
          <w:sz w:val="23"/>
          <w:szCs w:val="23"/>
          <w:lang w:val="fr-BE"/>
        </w:rPr>
        <w:t>relatif au partage des objectifs belges climat et énergie pour la période 2013-2020 (</w:t>
      </w:r>
      <w:r w:rsidR="008F5E0E" w:rsidRPr="0045078E">
        <w:rPr>
          <w:rFonts w:ascii="Garamond" w:hAnsi="Garamond"/>
          <w:i/>
          <w:sz w:val="23"/>
          <w:szCs w:val="23"/>
          <w:lang w:val="fr-BE"/>
        </w:rPr>
        <w:t>"Burden-sharing"</w:t>
      </w:r>
      <w:r w:rsidR="008F5E0E" w:rsidRPr="0045078E">
        <w:rPr>
          <w:rFonts w:ascii="Garamond" w:hAnsi="Garamond"/>
          <w:sz w:val="23"/>
          <w:szCs w:val="23"/>
          <w:lang w:val="fr-BE"/>
        </w:rPr>
        <w:t>)</w:t>
      </w:r>
      <w:r w:rsidR="00EE0EBD">
        <w:rPr>
          <w:rFonts w:ascii="Garamond" w:hAnsi="Garamond"/>
          <w:sz w:val="23"/>
          <w:szCs w:val="23"/>
          <w:lang w:val="fr-BE"/>
        </w:rPr>
        <w:t xml:space="preserve"> définit dans </w:t>
      </w:r>
      <w:r w:rsidR="00EE0EBD" w:rsidRPr="0045078E">
        <w:rPr>
          <w:rFonts w:ascii="Garamond" w:hAnsi="Garamond"/>
          <w:sz w:val="23"/>
          <w:szCs w:val="23"/>
          <w:lang w:val="fr-BE"/>
        </w:rPr>
        <w:t>son article 9 alinéa 2</w:t>
      </w:r>
      <w:r w:rsidR="00EE0EBD">
        <w:rPr>
          <w:rFonts w:ascii="Garamond" w:hAnsi="Garamond"/>
          <w:sz w:val="23"/>
          <w:szCs w:val="23"/>
          <w:lang w:val="fr-BE"/>
        </w:rPr>
        <w:t xml:space="preserve"> l’engagement de</w:t>
      </w:r>
      <w:r w:rsidR="00EE0EBD" w:rsidRPr="0045078E">
        <w:rPr>
          <w:rFonts w:ascii="Garamond" w:hAnsi="Garamond"/>
          <w:sz w:val="23"/>
          <w:szCs w:val="23"/>
          <w:lang w:val="fr-BE"/>
        </w:rPr>
        <w:t xml:space="preserve"> </w:t>
      </w:r>
      <w:r w:rsidR="00EE0EBD">
        <w:rPr>
          <w:rFonts w:ascii="Garamond" w:hAnsi="Garamond"/>
          <w:sz w:val="23"/>
          <w:szCs w:val="23"/>
          <w:lang w:val="fr-BE"/>
        </w:rPr>
        <w:t xml:space="preserve">l’Etat fédéral à mettre en œuvre </w:t>
      </w:r>
      <w:r w:rsidR="00EE0EBD" w:rsidRPr="00EE0EBD">
        <w:rPr>
          <w:rFonts w:ascii="Garamond" w:hAnsi="Garamond"/>
          <w:sz w:val="23"/>
          <w:szCs w:val="23"/>
          <w:lang w:val="fr-BE"/>
        </w:rPr>
        <w:t>de</w:t>
      </w:r>
      <w:r w:rsidR="00EE0EBD">
        <w:rPr>
          <w:rFonts w:ascii="Garamond" w:hAnsi="Garamond"/>
          <w:sz w:val="23"/>
          <w:szCs w:val="23"/>
          <w:lang w:val="fr-BE"/>
        </w:rPr>
        <w:t xml:space="preserve"> nouvelles </w:t>
      </w:r>
      <w:r w:rsidR="00EE0EBD" w:rsidRPr="00EE0EBD">
        <w:rPr>
          <w:rFonts w:ascii="Garamond" w:hAnsi="Garamond"/>
          <w:sz w:val="23"/>
          <w:szCs w:val="23"/>
          <w:lang w:val="fr-BE"/>
        </w:rPr>
        <w:t>politiques et mesures</w:t>
      </w:r>
      <w:r w:rsidR="00EE0EBD">
        <w:rPr>
          <w:rFonts w:ascii="Garamond" w:hAnsi="Garamond"/>
          <w:sz w:val="23"/>
          <w:szCs w:val="23"/>
          <w:lang w:val="fr-BE"/>
        </w:rPr>
        <w:t> :</w:t>
      </w:r>
    </w:p>
    <w:p w14:paraId="44738D65" w14:textId="77777777" w:rsidR="00EE0EBD" w:rsidRPr="00EE0EBD" w:rsidRDefault="00EE0EBD" w:rsidP="00EE0EBD">
      <w:pPr>
        <w:spacing w:before="120" w:after="120" w:line="250" w:lineRule="exact"/>
        <w:ind w:left="142"/>
        <w:rPr>
          <w:rFonts w:ascii="Garamond" w:hAnsi="Garamond"/>
          <w:i/>
          <w:sz w:val="22"/>
          <w:szCs w:val="23"/>
          <w:lang w:val="fr-BE"/>
        </w:rPr>
      </w:pPr>
      <w:r w:rsidRPr="00EE0EBD">
        <w:rPr>
          <w:rFonts w:ascii="Garamond" w:hAnsi="Garamond"/>
          <w:i/>
          <w:sz w:val="22"/>
          <w:szCs w:val="23"/>
          <w:lang w:val="fr-BE"/>
        </w:rPr>
        <w:t>Art. 9. Pour la période de mise en conformité, l'État fédéral s'engage à:</w:t>
      </w:r>
    </w:p>
    <w:p w14:paraId="20042DAA" w14:textId="77777777" w:rsidR="00EE0EBD" w:rsidRPr="00EE0EBD" w:rsidRDefault="00EE0EBD" w:rsidP="00EE0EBD">
      <w:pPr>
        <w:spacing w:before="120" w:after="120" w:line="250" w:lineRule="exact"/>
        <w:ind w:left="142"/>
        <w:rPr>
          <w:rFonts w:ascii="Garamond" w:hAnsi="Garamond"/>
          <w:i/>
          <w:sz w:val="22"/>
          <w:szCs w:val="23"/>
          <w:lang w:val="fr-BE"/>
        </w:rPr>
      </w:pPr>
      <w:r w:rsidRPr="00EE0EBD">
        <w:rPr>
          <w:rFonts w:ascii="Garamond" w:hAnsi="Garamond"/>
          <w:i/>
          <w:sz w:val="22"/>
          <w:szCs w:val="23"/>
          <w:lang w:val="fr-BE"/>
        </w:rPr>
        <w:t>[ 1° ]</w:t>
      </w:r>
    </w:p>
    <w:p w14:paraId="5B58A1A8" w14:textId="77777777" w:rsidR="00EE0EBD" w:rsidRPr="00EE0EBD" w:rsidRDefault="00EE0EBD" w:rsidP="00EE0EBD">
      <w:pPr>
        <w:spacing w:before="120" w:after="120" w:line="250" w:lineRule="exact"/>
        <w:ind w:left="142"/>
        <w:rPr>
          <w:rFonts w:ascii="Garamond" w:hAnsi="Garamond"/>
          <w:i/>
          <w:sz w:val="22"/>
          <w:szCs w:val="23"/>
          <w:lang w:val="fr-BE"/>
        </w:rPr>
      </w:pPr>
      <w:r w:rsidRPr="00EE0EBD">
        <w:rPr>
          <w:rFonts w:ascii="Garamond" w:hAnsi="Garamond"/>
          <w:i/>
          <w:sz w:val="22"/>
          <w:szCs w:val="23"/>
          <w:lang w:val="fr-BE"/>
        </w:rPr>
        <w:t>2° adopter et mettre en œuvre de nouvelles politiques et mesures internes qui engendrent une réduction supplémentaire des émissions d’au moins 7.000 ktonnes éq. CO</w:t>
      </w:r>
      <w:r w:rsidRPr="0046017F">
        <w:rPr>
          <w:rFonts w:ascii="Garamond" w:hAnsi="Garamond"/>
          <w:i/>
          <w:sz w:val="22"/>
          <w:szCs w:val="23"/>
          <w:vertAlign w:val="subscript"/>
          <w:lang w:val="fr-BE"/>
        </w:rPr>
        <w:t>2</w:t>
      </w:r>
      <w:r w:rsidRPr="00EE0EBD">
        <w:rPr>
          <w:rFonts w:ascii="Garamond" w:hAnsi="Garamond"/>
          <w:i/>
          <w:sz w:val="22"/>
          <w:szCs w:val="23"/>
          <w:lang w:val="fr-BE"/>
        </w:rPr>
        <w:t xml:space="preserve"> pour la période 2016 à 2020 incluse conformément au caractère linéaire de l'effort régional visant à réduire les émissions; L'État fédéral identifie les politiques et les mesures supplémentaires et la réduction d'émissions réalisée est calculée conformément à une méthodologie approuvée au préalable par la Commission Nationale Climat, au plus tard le 31 décembre 2016; L'État fédéral mettra tout en œuvre pour atteindre le résultat visé;</w:t>
      </w:r>
    </w:p>
    <w:p w14:paraId="723E8E22" w14:textId="77777777" w:rsidR="00EC14F9" w:rsidRPr="0045078E" w:rsidRDefault="00EC14F9" w:rsidP="00EC14F9">
      <w:pPr>
        <w:spacing w:line="250" w:lineRule="exact"/>
        <w:rPr>
          <w:rFonts w:ascii="Garamond" w:hAnsi="Garamond"/>
          <w:sz w:val="23"/>
          <w:szCs w:val="23"/>
          <w:lang w:val="fr-BE"/>
        </w:rPr>
      </w:pPr>
      <w:r w:rsidRPr="0045078E">
        <w:rPr>
          <w:rFonts w:ascii="Garamond" w:hAnsi="Garamond"/>
          <w:sz w:val="23"/>
          <w:szCs w:val="23"/>
          <w:lang w:val="fr-BE"/>
        </w:rPr>
        <w:t xml:space="preserve">Lors de la réunion de la CNC du 7 décembre 2016, la représentante fédérale a confirmé que le travail préparatoire relatif à l’identification et l’évaluation d’impact de ces nouvelles politiques et mesures était en cours. Il a également été précisé lors de cette réunion que les informations relatives à ces mesures ont été transmises au consultant du Service fédéral </w:t>
      </w:r>
      <w:r w:rsidR="004A6B07">
        <w:rPr>
          <w:rFonts w:ascii="Garamond" w:hAnsi="Garamond"/>
          <w:sz w:val="23"/>
          <w:szCs w:val="23"/>
          <w:lang w:val="fr-BE"/>
        </w:rPr>
        <w:t>Changements C</w:t>
      </w:r>
      <w:r w:rsidRPr="0045078E">
        <w:rPr>
          <w:rFonts w:ascii="Garamond" w:hAnsi="Garamond"/>
          <w:sz w:val="23"/>
          <w:szCs w:val="23"/>
          <w:lang w:val="fr-BE"/>
        </w:rPr>
        <w:t xml:space="preserve">limatiques, qui a reçu pour mission d’en évaluer l’impact. En conclusion, il a été décidé que l’autorité fédérale </w:t>
      </w:r>
      <w:r w:rsidR="00553581" w:rsidRPr="0045078E">
        <w:rPr>
          <w:rFonts w:ascii="Garamond" w:hAnsi="Garamond"/>
          <w:sz w:val="23"/>
          <w:szCs w:val="23"/>
          <w:lang w:val="fr-BE"/>
        </w:rPr>
        <w:t>communiquerait</w:t>
      </w:r>
      <w:r w:rsidRPr="0045078E">
        <w:rPr>
          <w:rFonts w:ascii="Garamond" w:hAnsi="Garamond"/>
          <w:sz w:val="23"/>
          <w:szCs w:val="23"/>
          <w:lang w:val="fr-BE"/>
        </w:rPr>
        <w:t xml:space="preserve"> au plus tôt</w:t>
      </w:r>
      <w:r w:rsidR="00553581" w:rsidRPr="0045078E">
        <w:rPr>
          <w:rFonts w:ascii="Garamond" w:hAnsi="Garamond"/>
          <w:sz w:val="23"/>
          <w:szCs w:val="23"/>
          <w:lang w:val="fr-BE"/>
        </w:rPr>
        <w:t>,</w:t>
      </w:r>
      <w:r w:rsidRPr="0045078E">
        <w:rPr>
          <w:rFonts w:ascii="Garamond" w:hAnsi="Garamond"/>
          <w:sz w:val="23"/>
          <w:szCs w:val="23"/>
          <w:lang w:val="fr-BE"/>
        </w:rPr>
        <w:t xml:space="preserve"> et certainement avant le</w:t>
      </w:r>
      <w:r w:rsidR="00553581" w:rsidRPr="0045078E">
        <w:rPr>
          <w:rFonts w:ascii="Garamond" w:hAnsi="Garamond"/>
          <w:sz w:val="23"/>
          <w:szCs w:val="23"/>
          <w:lang w:val="fr-BE"/>
        </w:rPr>
        <w:t xml:space="preserve"> </w:t>
      </w:r>
      <w:r w:rsidRPr="0045078E">
        <w:rPr>
          <w:rFonts w:ascii="Garamond" w:hAnsi="Garamond"/>
          <w:sz w:val="23"/>
          <w:szCs w:val="23"/>
          <w:lang w:val="fr-BE"/>
        </w:rPr>
        <w:t>31/12/16</w:t>
      </w:r>
      <w:r w:rsidR="00553581" w:rsidRPr="0045078E">
        <w:rPr>
          <w:rFonts w:ascii="Garamond" w:hAnsi="Garamond"/>
          <w:sz w:val="23"/>
          <w:szCs w:val="23"/>
          <w:lang w:val="fr-BE"/>
        </w:rPr>
        <w:t>,</w:t>
      </w:r>
      <w:r w:rsidRPr="0045078E">
        <w:rPr>
          <w:rFonts w:ascii="Garamond" w:hAnsi="Garamond"/>
          <w:sz w:val="23"/>
          <w:szCs w:val="23"/>
          <w:lang w:val="fr-BE"/>
        </w:rPr>
        <w:t xml:space="preserve"> un calendrier et un état des lieux </w:t>
      </w:r>
      <w:r w:rsidR="00553581" w:rsidRPr="0045078E">
        <w:rPr>
          <w:rFonts w:ascii="Garamond" w:hAnsi="Garamond"/>
          <w:sz w:val="23"/>
          <w:szCs w:val="23"/>
          <w:lang w:val="fr-BE"/>
        </w:rPr>
        <w:t>concernant</w:t>
      </w:r>
      <w:r w:rsidRPr="0045078E">
        <w:rPr>
          <w:rFonts w:ascii="Garamond" w:hAnsi="Garamond"/>
          <w:sz w:val="23"/>
          <w:szCs w:val="23"/>
          <w:lang w:val="fr-BE"/>
        </w:rPr>
        <w:t xml:space="preserve"> l’</w:t>
      </w:r>
      <w:r w:rsidR="00553581" w:rsidRPr="0045078E">
        <w:rPr>
          <w:rFonts w:ascii="Garamond" w:hAnsi="Garamond"/>
          <w:sz w:val="23"/>
          <w:szCs w:val="23"/>
          <w:lang w:val="fr-BE"/>
        </w:rPr>
        <w:t>évaluation de ces politiques et mesures et les méthodologies</w:t>
      </w:r>
      <w:r w:rsidR="007E2C79" w:rsidRPr="0045078E">
        <w:rPr>
          <w:rFonts w:ascii="Garamond" w:hAnsi="Garamond"/>
          <w:sz w:val="23"/>
          <w:szCs w:val="23"/>
          <w:lang w:val="fr-BE"/>
        </w:rPr>
        <w:t xml:space="preserve"> afférentes</w:t>
      </w:r>
      <w:r w:rsidR="00553581" w:rsidRPr="0045078E">
        <w:rPr>
          <w:rFonts w:ascii="Garamond" w:hAnsi="Garamond"/>
          <w:sz w:val="23"/>
          <w:szCs w:val="23"/>
          <w:lang w:val="fr-BE"/>
        </w:rPr>
        <w:t>, en vue de leur approba</w:t>
      </w:r>
      <w:r w:rsidRPr="0045078E">
        <w:rPr>
          <w:rFonts w:ascii="Garamond" w:hAnsi="Garamond"/>
          <w:sz w:val="23"/>
          <w:szCs w:val="23"/>
          <w:lang w:val="fr-BE"/>
        </w:rPr>
        <w:t>tion ultérieure</w:t>
      </w:r>
      <w:r w:rsidR="00553581" w:rsidRPr="0045078E">
        <w:rPr>
          <w:rFonts w:ascii="Garamond" w:hAnsi="Garamond"/>
          <w:sz w:val="23"/>
          <w:szCs w:val="23"/>
          <w:lang w:val="fr-BE"/>
        </w:rPr>
        <w:t xml:space="preserve"> par la CNC</w:t>
      </w:r>
      <w:r w:rsidRPr="0045078E">
        <w:rPr>
          <w:rFonts w:ascii="Garamond" w:hAnsi="Garamond"/>
          <w:sz w:val="23"/>
          <w:szCs w:val="23"/>
          <w:lang w:val="fr-BE"/>
        </w:rPr>
        <w:t>.</w:t>
      </w:r>
    </w:p>
    <w:p w14:paraId="64DFA1F7" w14:textId="77777777" w:rsidR="00EB01B5" w:rsidRPr="0045078E" w:rsidRDefault="00EB01B5" w:rsidP="00EB01B5">
      <w:pPr>
        <w:spacing w:line="250" w:lineRule="exact"/>
        <w:rPr>
          <w:rFonts w:ascii="Garamond" w:hAnsi="Garamond"/>
          <w:sz w:val="23"/>
          <w:szCs w:val="23"/>
          <w:lang w:val="fr-BE"/>
        </w:rPr>
      </w:pPr>
    </w:p>
    <w:p w14:paraId="7255650F" w14:textId="77777777" w:rsidR="00E71D21" w:rsidRPr="0045078E" w:rsidRDefault="00E71D21">
      <w:pPr>
        <w:spacing w:line="250" w:lineRule="exact"/>
        <w:rPr>
          <w:rFonts w:ascii="Garamond" w:hAnsi="Garamond"/>
          <w:sz w:val="23"/>
          <w:szCs w:val="23"/>
          <w:lang w:val="fr-BE"/>
        </w:rPr>
      </w:pPr>
    </w:p>
    <w:p w14:paraId="5112D29B" w14:textId="77777777" w:rsidR="00E71D21" w:rsidRPr="0045078E" w:rsidRDefault="003C798B">
      <w:pPr>
        <w:spacing w:line="250" w:lineRule="exact"/>
        <w:rPr>
          <w:rFonts w:ascii="Garamond" w:hAnsi="Garamond"/>
          <w:b/>
          <w:sz w:val="23"/>
          <w:szCs w:val="23"/>
          <w:lang w:val="fr-BE"/>
        </w:rPr>
      </w:pPr>
      <w:r w:rsidRPr="0045078E">
        <w:rPr>
          <w:rFonts w:ascii="Garamond" w:hAnsi="Garamond"/>
          <w:b/>
          <w:sz w:val="23"/>
          <w:szCs w:val="23"/>
          <w:lang w:val="fr-BE"/>
        </w:rPr>
        <w:t>Etat des lieux et calendrier</w:t>
      </w:r>
      <w:r w:rsidR="00E71D21" w:rsidRPr="0045078E">
        <w:rPr>
          <w:rFonts w:ascii="Garamond" w:hAnsi="Garamond"/>
          <w:b/>
          <w:sz w:val="23"/>
          <w:szCs w:val="23"/>
          <w:lang w:val="fr-BE"/>
        </w:rPr>
        <w:t xml:space="preserve"> </w:t>
      </w:r>
    </w:p>
    <w:p w14:paraId="5A265C59" w14:textId="77777777" w:rsidR="00E71D21" w:rsidRPr="0045078E" w:rsidRDefault="00E71D21">
      <w:pPr>
        <w:spacing w:line="250" w:lineRule="exact"/>
        <w:rPr>
          <w:rFonts w:ascii="Garamond" w:hAnsi="Garamond"/>
          <w:sz w:val="23"/>
          <w:szCs w:val="23"/>
          <w:lang w:val="fr-BE"/>
        </w:rPr>
      </w:pPr>
    </w:p>
    <w:p w14:paraId="0CB1AC95" w14:textId="0445248F" w:rsidR="009E2892" w:rsidRPr="0045078E" w:rsidRDefault="009E2892" w:rsidP="009E2892">
      <w:pPr>
        <w:spacing w:line="250" w:lineRule="exact"/>
        <w:rPr>
          <w:rFonts w:ascii="Garamond" w:hAnsi="Garamond"/>
          <w:sz w:val="23"/>
          <w:szCs w:val="23"/>
          <w:lang w:val="fr-BE"/>
        </w:rPr>
      </w:pPr>
      <w:r w:rsidRPr="0045078E">
        <w:rPr>
          <w:rFonts w:ascii="Garamond" w:hAnsi="Garamond"/>
          <w:sz w:val="23"/>
          <w:szCs w:val="23"/>
          <w:lang w:val="fr-BE"/>
        </w:rPr>
        <w:t xml:space="preserve">Un set de politiques et mesures </w:t>
      </w:r>
      <w:r w:rsidR="004A6B07">
        <w:rPr>
          <w:rFonts w:ascii="Garamond" w:hAnsi="Garamond"/>
          <w:sz w:val="23"/>
          <w:szCs w:val="23"/>
          <w:lang w:val="fr-BE"/>
        </w:rPr>
        <w:t xml:space="preserve">dans les domaines de </w:t>
      </w:r>
      <w:r w:rsidRPr="0045078E">
        <w:rPr>
          <w:rFonts w:ascii="Garamond" w:hAnsi="Garamond"/>
          <w:sz w:val="23"/>
          <w:szCs w:val="23"/>
          <w:lang w:val="fr-BE"/>
        </w:rPr>
        <w:t>la politique de produits (ecodesign)</w:t>
      </w:r>
      <w:r w:rsidR="004A6B07">
        <w:rPr>
          <w:rFonts w:ascii="Garamond" w:hAnsi="Garamond"/>
          <w:sz w:val="23"/>
          <w:szCs w:val="23"/>
          <w:lang w:val="fr-BE"/>
        </w:rPr>
        <w:t>, de</w:t>
      </w:r>
      <w:r w:rsidRPr="0045078E">
        <w:rPr>
          <w:rFonts w:ascii="Garamond" w:hAnsi="Garamond"/>
          <w:sz w:val="23"/>
          <w:szCs w:val="23"/>
          <w:lang w:val="fr-BE"/>
        </w:rPr>
        <w:t xml:space="preserve"> la fiscalité (accises sur les carburants) et </w:t>
      </w:r>
      <w:r w:rsidR="004A6B07">
        <w:rPr>
          <w:rFonts w:ascii="Garamond" w:hAnsi="Garamond"/>
          <w:sz w:val="23"/>
          <w:szCs w:val="23"/>
          <w:lang w:val="fr-BE"/>
        </w:rPr>
        <w:t>du</w:t>
      </w:r>
      <w:r w:rsidRPr="0045078E">
        <w:rPr>
          <w:rFonts w:ascii="Garamond" w:hAnsi="Garamond"/>
          <w:sz w:val="23"/>
          <w:szCs w:val="23"/>
          <w:lang w:val="fr-BE"/>
        </w:rPr>
        <w:t xml:space="preserve"> transport (</w:t>
      </w:r>
      <w:r w:rsidR="00714F79">
        <w:rPr>
          <w:rFonts w:ascii="Garamond" w:hAnsi="Garamond"/>
          <w:sz w:val="23"/>
          <w:szCs w:val="23"/>
          <w:lang w:val="fr-BE"/>
        </w:rPr>
        <w:t>allocation</w:t>
      </w:r>
      <w:r w:rsidR="00714F79" w:rsidRPr="0045078E">
        <w:rPr>
          <w:rFonts w:ascii="Garamond" w:hAnsi="Garamond"/>
          <w:sz w:val="23"/>
          <w:szCs w:val="23"/>
          <w:lang w:val="fr-BE"/>
        </w:rPr>
        <w:t xml:space="preserve"> </w:t>
      </w:r>
      <w:r w:rsidRPr="0045078E">
        <w:rPr>
          <w:rFonts w:ascii="Garamond" w:hAnsi="Garamond"/>
          <w:sz w:val="23"/>
          <w:szCs w:val="23"/>
          <w:lang w:val="fr-BE"/>
        </w:rPr>
        <w:t>mobilité</w:t>
      </w:r>
      <w:r w:rsidR="00714F79">
        <w:rPr>
          <w:rFonts w:ascii="Garamond" w:hAnsi="Garamond"/>
          <w:sz w:val="23"/>
          <w:szCs w:val="23"/>
          <w:lang w:val="fr-BE"/>
        </w:rPr>
        <w:t xml:space="preserve"> positive</w:t>
      </w:r>
      <w:r w:rsidRPr="0045078E">
        <w:rPr>
          <w:rFonts w:ascii="Garamond" w:hAnsi="Garamond"/>
          <w:sz w:val="23"/>
          <w:szCs w:val="23"/>
          <w:lang w:val="fr-BE"/>
        </w:rPr>
        <w:t>, promotion d</w:t>
      </w:r>
      <w:r w:rsidR="00714F79">
        <w:rPr>
          <w:rFonts w:ascii="Garamond" w:hAnsi="Garamond"/>
          <w:sz w:val="23"/>
          <w:szCs w:val="23"/>
          <w:lang w:val="fr-BE"/>
        </w:rPr>
        <w:t>e l’utilisation des</w:t>
      </w:r>
      <w:r w:rsidRPr="0045078E">
        <w:rPr>
          <w:rFonts w:ascii="Garamond" w:hAnsi="Garamond"/>
          <w:sz w:val="23"/>
          <w:szCs w:val="23"/>
          <w:lang w:val="fr-BE"/>
        </w:rPr>
        <w:t xml:space="preserve"> vélo</w:t>
      </w:r>
      <w:r w:rsidR="00714F79">
        <w:rPr>
          <w:rFonts w:ascii="Garamond" w:hAnsi="Garamond"/>
          <w:sz w:val="23"/>
          <w:szCs w:val="23"/>
          <w:lang w:val="fr-BE"/>
        </w:rPr>
        <w:t>s à assistance</w:t>
      </w:r>
      <w:r w:rsidRPr="0045078E">
        <w:rPr>
          <w:rFonts w:ascii="Garamond" w:hAnsi="Garamond"/>
          <w:sz w:val="23"/>
          <w:szCs w:val="23"/>
          <w:lang w:val="fr-BE"/>
        </w:rPr>
        <w:t xml:space="preserve"> électrique, SNCB) a été identifié et est en cours d’analyse. Les </w:t>
      </w:r>
      <w:r w:rsidRPr="0045078E">
        <w:rPr>
          <w:rFonts w:ascii="Garamond" w:hAnsi="Garamond"/>
          <w:sz w:val="23"/>
          <w:szCs w:val="23"/>
          <w:lang w:val="fr-BE"/>
        </w:rPr>
        <w:lastRenderedPageBreak/>
        <w:t xml:space="preserve">informations relatives à ces nouvelles politiques et mesures ont été collectées auprès des différents départements concernés. Le Service Changements Climatiques a transmis ces informations à son consultant, qui a été chargé </w:t>
      </w:r>
      <w:r w:rsidR="00C67292" w:rsidRPr="0045078E">
        <w:rPr>
          <w:rFonts w:ascii="Garamond" w:hAnsi="Garamond"/>
          <w:sz w:val="23"/>
          <w:szCs w:val="23"/>
          <w:lang w:val="fr-BE"/>
        </w:rPr>
        <w:t xml:space="preserve">d’analyser </w:t>
      </w:r>
      <w:r w:rsidR="004A6B07">
        <w:rPr>
          <w:rFonts w:ascii="Garamond" w:hAnsi="Garamond"/>
          <w:sz w:val="23"/>
          <w:szCs w:val="23"/>
          <w:lang w:val="fr-BE"/>
        </w:rPr>
        <w:t>dans les meilleurs</w:t>
      </w:r>
      <w:r w:rsidR="00C67292" w:rsidRPr="0045078E">
        <w:rPr>
          <w:rFonts w:ascii="Garamond" w:hAnsi="Garamond"/>
          <w:sz w:val="23"/>
          <w:szCs w:val="23"/>
          <w:lang w:val="fr-BE"/>
        </w:rPr>
        <w:t xml:space="preserve"> délais ces nouvelles mesures et de développer </w:t>
      </w:r>
      <w:r w:rsidR="004A6B07">
        <w:rPr>
          <w:rFonts w:ascii="Garamond" w:hAnsi="Garamond"/>
          <w:sz w:val="23"/>
          <w:szCs w:val="23"/>
          <w:lang w:val="fr-BE"/>
        </w:rPr>
        <w:t>les</w:t>
      </w:r>
      <w:r w:rsidR="00C67292" w:rsidRPr="0045078E">
        <w:rPr>
          <w:rFonts w:ascii="Garamond" w:hAnsi="Garamond"/>
          <w:sz w:val="23"/>
          <w:szCs w:val="23"/>
          <w:lang w:val="fr-BE"/>
        </w:rPr>
        <w:t xml:space="preserve"> méthodologie</w:t>
      </w:r>
      <w:r w:rsidR="004A6B07">
        <w:rPr>
          <w:rFonts w:ascii="Garamond" w:hAnsi="Garamond"/>
          <w:sz w:val="23"/>
          <w:szCs w:val="23"/>
          <w:lang w:val="fr-BE"/>
        </w:rPr>
        <w:t>s</w:t>
      </w:r>
      <w:r w:rsidR="00C67292" w:rsidRPr="0045078E">
        <w:rPr>
          <w:rFonts w:ascii="Garamond" w:hAnsi="Garamond"/>
          <w:sz w:val="23"/>
          <w:szCs w:val="23"/>
          <w:lang w:val="fr-BE"/>
        </w:rPr>
        <w:t xml:space="preserve"> pour l’évaluation de leur impact en termes de réduction d’émissions.</w:t>
      </w:r>
    </w:p>
    <w:p w14:paraId="17369956" w14:textId="4936CA3A" w:rsidR="00C67292" w:rsidRPr="0045078E" w:rsidRDefault="00C67292" w:rsidP="009E2892">
      <w:pPr>
        <w:spacing w:line="250" w:lineRule="exact"/>
        <w:rPr>
          <w:rFonts w:ascii="Garamond" w:hAnsi="Garamond"/>
          <w:sz w:val="23"/>
          <w:szCs w:val="23"/>
          <w:lang w:val="fr-BE"/>
        </w:rPr>
      </w:pPr>
      <w:r w:rsidRPr="0045078E">
        <w:rPr>
          <w:rFonts w:ascii="Garamond" w:hAnsi="Garamond"/>
          <w:sz w:val="23"/>
          <w:szCs w:val="23"/>
          <w:lang w:val="fr-BE"/>
        </w:rPr>
        <w:t xml:space="preserve">Cette analyse est actuellement en cours, et les résultats sont attendus </w:t>
      </w:r>
      <w:r w:rsidR="00175D6F">
        <w:rPr>
          <w:rFonts w:ascii="Garamond" w:hAnsi="Garamond"/>
          <w:sz w:val="23"/>
          <w:szCs w:val="23"/>
          <w:lang w:val="fr-BE"/>
        </w:rPr>
        <w:t>pour la fin</w:t>
      </w:r>
      <w:bookmarkStart w:id="2" w:name="_GoBack"/>
      <w:bookmarkEnd w:id="2"/>
      <w:r w:rsidRPr="0045078E">
        <w:rPr>
          <w:rFonts w:ascii="Garamond" w:hAnsi="Garamond"/>
          <w:sz w:val="23"/>
          <w:szCs w:val="23"/>
          <w:lang w:val="fr-BE"/>
        </w:rPr>
        <w:t xml:space="preserve"> du mois de janvier 2017. Un rapport complet contenant la description des nouvelles politiques et mesures proposées, les résultats de l’évaluation d’impact et les méthodologies afférentes sera communiqué aux membres de la CNC au plus tard le </w:t>
      </w:r>
      <w:r w:rsidR="00175D6F">
        <w:rPr>
          <w:rFonts w:ascii="Garamond" w:hAnsi="Garamond"/>
          <w:sz w:val="23"/>
          <w:szCs w:val="23"/>
          <w:lang w:val="fr-BE"/>
        </w:rPr>
        <w:t>15 févr</w:t>
      </w:r>
      <w:r w:rsidRPr="0045078E">
        <w:rPr>
          <w:rFonts w:ascii="Garamond" w:hAnsi="Garamond"/>
          <w:sz w:val="23"/>
          <w:szCs w:val="23"/>
          <w:lang w:val="fr-BE"/>
        </w:rPr>
        <w:t>ier 2017.</w:t>
      </w:r>
    </w:p>
    <w:p w14:paraId="24A53D7A" w14:textId="77777777" w:rsidR="007B2DA3" w:rsidRPr="0045078E" w:rsidRDefault="007B2DA3" w:rsidP="009E2892">
      <w:pPr>
        <w:spacing w:line="250" w:lineRule="exact"/>
        <w:rPr>
          <w:rFonts w:ascii="Garamond" w:hAnsi="Garamond"/>
          <w:sz w:val="23"/>
          <w:szCs w:val="23"/>
          <w:lang w:val="fr-BE"/>
        </w:rPr>
      </w:pPr>
    </w:p>
    <w:p w14:paraId="723444DD" w14:textId="77777777" w:rsidR="007B2DA3" w:rsidRPr="0045078E" w:rsidRDefault="007B2DA3" w:rsidP="007B2DA3">
      <w:pPr>
        <w:spacing w:line="250" w:lineRule="exact"/>
        <w:rPr>
          <w:rFonts w:ascii="Garamond" w:hAnsi="Garamond"/>
          <w:sz w:val="23"/>
          <w:szCs w:val="23"/>
          <w:lang w:val="fr-BE"/>
        </w:rPr>
      </w:pPr>
    </w:p>
    <w:p w14:paraId="5A42C06E" w14:textId="77777777" w:rsidR="007B2DA3" w:rsidRPr="0045078E" w:rsidRDefault="007B2DA3">
      <w:pPr>
        <w:spacing w:line="250" w:lineRule="exact"/>
        <w:rPr>
          <w:rFonts w:ascii="Garamond" w:hAnsi="Garamond"/>
          <w:sz w:val="23"/>
          <w:szCs w:val="23"/>
          <w:lang w:val="fr-BE"/>
        </w:rPr>
      </w:pPr>
    </w:p>
    <w:sectPr w:rsidR="007B2DA3" w:rsidRPr="0045078E">
      <w:headerReference w:type="default" r:id="rId10"/>
      <w:type w:val="continuous"/>
      <w:pgSz w:w="11906" w:h="16838" w:code="9"/>
      <w:pgMar w:top="2835" w:right="1701" w:bottom="1418"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406AD" w14:textId="77777777" w:rsidR="0027410E" w:rsidRDefault="0027410E">
      <w:r>
        <w:separator/>
      </w:r>
    </w:p>
  </w:endnote>
  <w:endnote w:type="continuationSeparator" w:id="0">
    <w:p w14:paraId="002EB99F" w14:textId="77777777" w:rsidR="0027410E" w:rsidRDefault="0027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CCC2" w14:textId="77777777" w:rsidR="00404F0F" w:rsidRDefault="004A6B07">
    <w:pPr>
      <w:pStyle w:val="Pieddepage"/>
      <w:framePr w:w="1752" w:h="720" w:hSpace="142" w:wrap="around" w:vAnchor="page" w:hAnchor="page" w:x="1702" w:y="15820" w:anchorLock="1"/>
      <w:rPr>
        <w:rFonts w:ascii="Garamond" w:hAnsi="Garamond"/>
        <w:smallCaps/>
        <w:sz w:val="18"/>
        <w:szCs w:val="18"/>
      </w:rPr>
    </w:pPr>
    <w:r>
      <w:rPr>
        <w:rFonts w:ascii="Helvetica" w:hAnsi="Helvetica"/>
        <w:smallCaps/>
        <w:sz w:val="12"/>
        <w:szCs w:val="12"/>
      </w:rPr>
      <w:t>page</w:t>
    </w:r>
    <w:r>
      <w:rPr>
        <w:rFonts w:ascii="Helvetica" w:hAnsi="Helvetica"/>
        <w:sz w:val="12"/>
        <w:szCs w:val="12"/>
      </w:rPr>
      <w:t xml:space="preserve">   </w:t>
    </w:r>
    <w:r>
      <w:rPr>
        <w:rFonts w:ascii="Garamond" w:hAnsi="Garamond"/>
        <w:sz w:val="18"/>
        <w:szCs w:val="18"/>
      </w:rPr>
      <w:fldChar w:fldCharType="begin"/>
    </w:r>
    <w:r>
      <w:rPr>
        <w:rFonts w:ascii="Garamond" w:hAnsi="Garamond"/>
        <w:sz w:val="18"/>
        <w:szCs w:val="18"/>
      </w:rPr>
      <w:instrText xml:space="preserve"> PAGE  \* Arabic  \* MERGEFORMAT </w:instrText>
    </w:r>
    <w:r>
      <w:rPr>
        <w:rFonts w:ascii="Garamond" w:hAnsi="Garamond"/>
        <w:sz w:val="18"/>
        <w:szCs w:val="18"/>
      </w:rPr>
      <w:fldChar w:fldCharType="separate"/>
    </w:r>
    <w:r w:rsidR="00175D6F">
      <w:rPr>
        <w:rFonts w:ascii="Garamond" w:hAnsi="Garamond"/>
        <w:noProof/>
        <w:sz w:val="18"/>
        <w:szCs w:val="18"/>
      </w:rPr>
      <w:t>2</w:t>
    </w:r>
    <w:r>
      <w:rPr>
        <w:rFonts w:ascii="Garamond" w:hAnsi="Garamond"/>
        <w:sz w:val="18"/>
        <w:szCs w:val="18"/>
      </w:rPr>
      <w:fldChar w:fldCharType="end"/>
    </w:r>
  </w:p>
  <w:p w14:paraId="6824DC55" w14:textId="77777777" w:rsidR="00404F0F" w:rsidRDefault="00404F0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13A7" w14:textId="77777777" w:rsidR="00404F0F" w:rsidRDefault="004A6B07">
    <w:pPr>
      <w:framePr w:w="6118" w:h="720" w:hSpace="142" w:wrap="around" w:vAnchor="page" w:hAnchor="page" w:x="1702" w:y="16047" w:anchorLock="1"/>
      <w:rPr>
        <w:rFonts w:ascii="Helvetica" w:hAnsi="Helvetica"/>
        <w:color w:val="000000"/>
        <w:spacing w:val="10"/>
        <w:sz w:val="16"/>
        <w:szCs w:val="16"/>
      </w:rPr>
    </w:pPr>
    <w:r>
      <w:rPr>
        <w:rFonts w:ascii="Helvetica" w:hAnsi="Helvetica"/>
        <w:color w:val="000000"/>
        <w:spacing w:val="10"/>
        <w:sz w:val="16"/>
        <w:szCs w:val="16"/>
      </w:rPr>
      <w:t>Place Victor Horta 40, bte 10  ●  1060 Bruxelles  ●  www.health.fgov.be</w:t>
    </w:r>
  </w:p>
  <w:p w14:paraId="642CC628" w14:textId="77777777" w:rsidR="00404F0F" w:rsidRDefault="0027410E">
    <w:pPr>
      <w:pStyle w:val="Pieddepage"/>
    </w:pPr>
    <w:r>
      <w:rPr>
        <w:noProof/>
        <w:lang w:val="en-US" w:eastAsia="en-US"/>
      </w:rPr>
      <w:drawing>
        <wp:anchor distT="0" distB="0" distL="90170" distR="90170" simplePos="0" relativeHeight="251657216" behindDoc="0" locked="1" layoutInCell="0" allowOverlap="1" wp14:anchorId="027F6C0B" wp14:editId="6D60A129">
          <wp:simplePos x="0" y="0"/>
          <wp:positionH relativeFrom="page">
            <wp:posOffset>6696710</wp:posOffset>
          </wp:positionH>
          <wp:positionV relativeFrom="page">
            <wp:posOffset>10009505</wp:posOffset>
          </wp:positionV>
          <wp:extent cx="418465" cy="309245"/>
          <wp:effectExtent l="0" t="0" r="635" b="0"/>
          <wp:wrapSquare wrapText="bothSides"/>
          <wp:docPr id="50" name="Image 50" descr="puntbe-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tbe-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309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A5F56" w14:textId="77777777" w:rsidR="0027410E" w:rsidRDefault="0027410E">
      <w:r>
        <w:separator/>
      </w:r>
    </w:p>
  </w:footnote>
  <w:footnote w:type="continuationSeparator" w:id="0">
    <w:p w14:paraId="1F14132B" w14:textId="77777777" w:rsidR="0027410E" w:rsidRDefault="0027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B9EA" w14:textId="77777777" w:rsidR="00404F0F" w:rsidRDefault="0027410E">
    <w:pPr>
      <w:pStyle w:val="En-tte"/>
    </w:pPr>
    <w:r>
      <w:rPr>
        <w:noProof/>
        <w:lang w:val="en-US" w:eastAsia="en-US"/>
      </w:rPr>
      <w:drawing>
        <wp:anchor distT="0" distB="0" distL="90170" distR="90170" simplePos="0" relativeHeight="251658240" behindDoc="0" locked="0" layoutInCell="1" allowOverlap="1" wp14:anchorId="2F138075" wp14:editId="1A33DBE7">
          <wp:simplePos x="0" y="0"/>
          <wp:positionH relativeFrom="page">
            <wp:posOffset>544195</wp:posOffset>
          </wp:positionH>
          <wp:positionV relativeFrom="paragraph">
            <wp:posOffset>-131445</wp:posOffset>
          </wp:positionV>
          <wp:extent cx="2259965" cy="862965"/>
          <wp:effectExtent l="0" t="0" r="6985" b="0"/>
          <wp:wrapSquare wrapText="bothSides"/>
          <wp:docPr id="3" name="Image 3" descr="FOD_fr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D_fr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217F1"/>
    <w:multiLevelType w:val="hybridMultilevel"/>
    <w:tmpl w:val="E85EEF5E"/>
    <w:lvl w:ilvl="0" w:tplc="9F9CBEC4">
      <w:start w:val="2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0E"/>
    <w:rsid w:val="00175D6F"/>
    <w:rsid w:val="0027410E"/>
    <w:rsid w:val="0032565C"/>
    <w:rsid w:val="003C798B"/>
    <w:rsid w:val="00404F0F"/>
    <w:rsid w:val="0045078E"/>
    <w:rsid w:val="0046017F"/>
    <w:rsid w:val="004A6B07"/>
    <w:rsid w:val="004D2B15"/>
    <w:rsid w:val="00553581"/>
    <w:rsid w:val="00714F79"/>
    <w:rsid w:val="007B2DA3"/>
    <w:rsid w:val="007E2C79"/>
    <w:rsid w:val="008F5E0E"/>
    <w:rsid w:val="009E2892"/>
    <w:rsid w:val="00AD7F15"/>
    <w:rsid w:val="00C67292"/>
    <w:rsid w:val="00E71D21"/>
    <w:rsid w:val="00E85FE0"/>
    <w:rsid w:val="00EB01B5"/>
    <w:rsid w:val="00EC14F9"/>
    <w:rsid w:val="00EE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ACA95F"/>
  <w15:chartTrackingRefBased/>
  <w15:docId w15:val="{34F2931C-962B-44AE-BD2D-D324F255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Ballontekst">
    <w:name w:val="Ballontekst"/>
    <w:basedOn w:val="Normal"/>
    <w:semiHidden/>
    <w:rPr>
      <w:rFonts w:ascii="Tahoma" w:hAnsi="Tahoma" w:cs="Tahoma"/>
      <w:sz w:val="16"/>
      <w:szCs w:val="16"/>
    </w:rPr>
  </w:style>
  <w:style w:type="paragraph" w:styleId="Paragraphedeliste">
    <w:name w:val="List Paragraph"/>
    <w:basedOn w:val="Normal"/>
    <w:uiPriority w:val="34"/>
    <w:qFormat/>
    <w:rsid w:val="008F5E0E"/>
    <w:pPr>
      <w:ind w:left="720"/>
      <w:contextualSpacing/>
    </w:pPr>
  </w:style>
  <w:style w:type="character" w:styleId="Marquedecommentaire">
    <w:name w:val="annotation reference"/>
    <w:basedOn w:val="Policepardfaut"/>
    <w:uiPriority w:val="99"/>
    <w:semiHidden/>
    <w:unhideWhenUsed/>
    <w:rsid w:val="00714F79"/>
    <w:rPr>
      <w:sz w:val="16"/>
      <w:szCs w:val="16"/>
    </w:rPr>
  </w:style>
  <w:style w:type="paragraph" w:styleId="Commentaire">
    <w:name w:val="annotation text"/>
    <w:basedOn w:val="Normal"/>
    <w:link w:val="CommentaireCar"/>
    <w:uiPriority w:val="99"/>
    <w:semiHidden/>
    <w:unhideWhenUsed/>
    <w:rsid w:val="00714F79"/>
    <w:rPr>
      <w:sz w:val="20"/>
      <w:szCs w:val="20"/>
    </w:rPr>
  </w:style>
  <w:style w:type="character" w:customStyle="1" w:styleId="CommentaireCar">
    <w:name w:val="Commentaire Car"/>
    <w:basedOn w:val="Policepardfaut"/>
    <w:link w:val="Commentaire"/>
    <w:uiPriority w:val="99"/>
    <w:semiHidden/>
    <w:rsid w:val="00714F79"/>
    <w:rPr>
      <w:lang w:val="nl-NL" w:eastAsia="nl-NL"/>
    </w:rPr>
  </w:style>
  <w:style w:type="paragraph" w:styleId="Objetducommentaire">
    <w:name w:val="annotation subject"/>
    <w:basedOn w:val="Commentaire"/>
    <w:next w:val="Commentaire"/>
    <w:link w:val="ObjetducommentaireCar"/>
    <w:uiPriority w:val="99"/>
    <w:semiHidden/>
    <w:unhideWhenUsed/>
    <w:rsid w:val="00714F79"/>
    <w:rPr>
      <w:b/>
      <w:bCs/>
    </w:rPr>
  </w:style>
  <w:style w:type="character" w:customStyle="1" w:styleId="ObjetducommentaireCar">
    <w:name w:val="Objet du commentaire Car"/>
    <w:basedOn w:val="CommentaireCar"/>
    <w:link w:val="Objetducommentaire"/>
    <w:uiPriority w:val="99"/>
    <w:semiHidden/>
    <w:rsid w:val="00714F79"/>
    <w:rPr>
      <w:b/>
      <w:bCs/>
      <w:lang w:val="nl-NL" w:eastAsia="nl-NL"/>
    </w:rPr>
  </w:style>
  <w:style w:type="paragraph" w:styleId="Textedebulles">
    <w:name w:val="Balloon Text"/>
    <w:basedOn w:val="Normal"/>
    <w:link w:val="TextedebullesCar"/>
    <w:uiPriority w:val="99"/>
    <w:semiHidden/>
    <w:unhideWhenUsed/>
    <w:rsid w:val="00714F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4F79"/>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69755">
      <w:bodyDiv w:val="1"/>
      <w:marLeft w:val="0"/>
      <w:marRight w:val="0"/>
      <w:marTop w:val="0"/>
      <w:marBottom w:val="0"/>
      <w:divBdr>
        <w:top w:val="none" w:sz="0" w:space="0" w:color="auto"/>
        <w:left w:val="none" w:sz="0" w:space="0" w:color="auto"/>
        <w:bottom w:val="none" w:sz="0" w:space="0" w:color="auto"/>
        <w:right w:val="none" w:sz="0" w:space="0" w:color="auto"/>
      </w:divBdr>
    </w:div>
    <w:div w:id="1809005932">
      <w:bodyDiv w:val="1"/>
      <w:marLeft w:val="0"/>
      <w:marRight w:val="0"/>
      <w:marTop w:val="0"/>
      <w:marBottom w:val="0"/>
      <w:divBdr>
        <w:top w:val="none" w:sz="0" w:space="0" w:color="auto"/>
        <w:left w:val="none" w:sz="0" w:space="0" w:color="auto"/>
        <w:bottom w:val="none" w:sz="0" w:space="0" w:color="auto"/>
        <w:right w:val="none" w:sz="0" w:space="0" w:color="auto"/>
      </w:divBdr>
    </w:div>
    <w:div w:id="20222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G5\Info_diffusion\Office_templates\CC\Multidoc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Multidoc_FR.dot</Template>
  <TotalTime>0</TotalTime>
  <Pages>2</Pages>
  <Words>459</Words>
  <Characters>2700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FAX</vt:lpstr>
      <vt:lpstr>FAX</vt:lpstr>
    </vt:vector>
  </TitlesOfParts>
  <Company>Acteco</Company>
  <LinksUpToDate>false</LinksUpToDate>
  <CharactersWithSpaces>3153</CharactersWithSpaces>
  <SharedDoc>false</SharedDoc>
  <HLinks>
    <vt:vector size="18" baseType="variant">
      <vt:variant>
        <vt:i4>3670075</vt:i4>
      </vt:variant>
      <vt:variant>
        <vt:i4>-1</vt:i4>
      </vt:variant>
      <vt:variant>
        <vt:i4>1031</vt:i4>
      </vt:variant>
      <vt:variant>
        <vt:i4>1</vt:i4>
      </vt:variant>
      <vt:variant>
        <vt:lpwstr>FOD_fr_zw</vt:lpwstr>
      </vt:variant>
      <vt:variant>
        <vt:lpwstr/>
      </vt:variant>
      <vt:variant>
        <vt:i4>1966161</vt:i4>
      </vt:variant>
      <vt:variant>
        <vt:i4>-1</vt:i4>
      </vt:variant>
      <vt:variant>
        <vt:i4>2050</vt:i4>
      </vt:variant>
      <vt:variant>
        <vt:i4>1</vt:i4>
      </vt:variant>
      <vt:variant>
        <vt:lpwstr>puntbe-zw</vt:lpwstr>
      </vt:variant>
      <vt:variant>
        <vt:lpwstr/>
      </vt:variant>
      <vt:variant>
        <vt:i4>3670075</vt:i4>
      </vt:variant>
      <vt:variant>
        <vt:i4>-1</vt:i4>
      </vt:variant>
      <vt:variant>
        <vt:i4>2051</vt:i4>
      </vt:variant>
      <vt:variant>
        <vt:i4>1</vt:i4>
      </vt:variant>
      <vt:variant>
        <vt:lpwstr>FOD_fr_zw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Hannon Etienne</dc:creator>
  <cp:keywords/>
  <dc:description/>
  <cp:lastModifiedBy>Hannon Etienne</cp:lastModifiedBy>
  <cp:revision>4</cp:revision>
  <cp:lastPrinted>2005-04-25T15:09:00Z</cp:lastPrinted>
  <dcterms:created xsi:type="dcterms:W3CDTF">2016-12-22T10:37:00Z</dcterms:created>
  <dcterms:modified xsi:type="dcterms:W3CDTF">2016-12-22T10:52:00Z</dcterms:modified>
</cp:coreProperties>
</file>