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04AB4" w14:textId="1B98F5F0" w:rsidR="002C5837" w:rsidRPr="006B736D" w:rsidRDefault="002C5837" w:rsidP="00547E70">
      <w:pPr>
        <w:pStyle w:val="Kop1"/>
        <w:jc w:val="center"/>
        <w:rPr>
          <w:u w:val="single"/>
        </w:rPr>
      </w:pPr>
      <w:r w:rsidRPr="006B736D">
        <w:rPr>
          <w:u w:val="single"/>
        </w:rPr>
        <w:t>Évaluation finale du plan national d'adaptation</w:t>
      </w:r>
    </w:p>
    <w:p w14:paraId="759EB633" w14:textId="77777777" w:rsidR="002C5837" w:rsidRPr="006B736D" w:rsidRDefault="002C5837" w:rsidP="002C5837"/>
    <w:p w14:paraId="64C0C86C" w14:textId="77777777" w:rsidR="002C5837" w:rsidRPr="006B736D" w:rsidRDefault="002C5837" w:rsidP="00547E70">
      <w:pPr>
        <w:pStyle w:val="Kop2"/>
      </w:pPr>
      <w:r w:rsidRPr="006B736D">
        <w:t>Explication de la situation belg</w:t>
      </w:r>
      <w:r w:rsidR="00083BB6" w:rsidRPr="006B736D">
        <w:t>e</w:t>
      </w:r>
    </w:p>
    <w:p w14:paraId="52D5C7DA" w14:textId="76BE20F3" w:rsidR="002C5837" w:rsidRPr="006B736D" w:rsidRDefault="00260B05" w:rsidP="002C5837">
      <w:r w:rsidRPr="006B736D">
        <w:t>La Belgique a approuvé en 2010 sa stratégie nationale adaptation initiant la mise en place de la politique adaptation au sein du pays. Les différentes entités belges (régions et fédéral) ont ensuite réalisé des études d’impacts et de vulnérabilité pour pouvoir développer des plans et contributions régionales/fédéral d’adaptation aux changements climatiques</w:t>
      </w:r>
      <w:r w:rsidR="002C5837" w:rsidRPr="006B736D">
        <w:t>.</w:t>
      </w:r>
    </w:p>
    <w:p w14:paraId="5F41EB9C" w14:textId="77777777" w:rsidR="00E4442C" w:rsidRPr="006B736D" w:rsidRDefault="002C5837" w:rsidP="002C5837">
      <w:r w:rsidRPr="006B736D">
        <w:t>En avril 2017, un plan national d'adaptation a été approuvé</w:t>
      </w:r>
      <w:r w:rsidR="006B56F8" w:rsidRPr="006B736D">
        <w:t xml:space="preserve"> contenant des mesures d’adaptation spécifiques qui doivent être prises au niveau national afin de renforcer la coopération et de développer des synergies en matière d’adaptation entre les différentes entités (niveau fédéral et régions</w:t>
      </w:r>
      <w:r w:rsidRPr="006B736D">
        <w:t>).</w:t>
      </w:r>
    </w:p>
    <w:p w14:paraId="6E60D042" w14:textId="79151B46" w:rsidR="002C5837" w:rsidRPr="006B736D" w:rsidRDefault="002C5837" w:rsidP="002C5837">
      <w:r w:rsidRPr="006B736D">
        <w:t>L</w:t>
      </w:r>
      <w:r w:rsidR="004F3A44" w:rsidRPr="006B736D">
        <w:t xml:space="preserve">’évaluation </w:t>
      </w:r>
      <w:r w:rsidRPr="006B736D">
        <w:t xml:space="preserve">à mi-parcours de ce plan a été publiée en mars 2019. Elle a montré que, sur les </w:t>
      </w:r>
      <w:r w:rsidR="00FE67B8" w:rsidRPr="006B736D">
        <w:t>onze</w:t>
      </w:r>
      <w:r w:rsidRPr="006B736D">
        <w:t xml:space="preserve"> actions élaborées, quatre n'avaient pas </w:t>
      </w:r>
      <w:r w:rsidR="001E6312" w:rsidRPr="006B736D">
        <w:t>démarré</w:t>
      </w:r>
      <w:r w:rsidRPr="006B736D">
        <w:t xml:space="preserve"> (mesures 2, 6, 7 et 8) et quatre autres étaient partiellement </w:t>
      </w:r>
      <w:r w:rsidR="006D772B" w:rsidRPr="006B736D">
        <w:t>mises en œuvre</w:t>
      </w:r>
      <w:r w:rsidRPr="006B736D">
        <w:t xml:space="preserve"> (mesures 3, 5, 9 et 11) et n'avaient donc pas respecté le calendrier prévu. Trois des actions ont respecté le budget et le délai (mesures 1, 4 et 10) mais une seule (mesure 1) a atteint l'objectif fixé. </w:t>
      </w:r>
    </w:p>
    <w:p w14:paraId="13225A8E" w14:textId="77777777" w:rsidR="002C5837" w:rsidRPr="006B736D" w:rsidRDefault="002C5837" w:rsidP="002C5837">
      <w:r w:rsidRPr="006B736D">
        <w:t>Cette évaluation finale fait suite à l'évaluation à mi-parcours et se concentre spécifiquement sur la mise en œuvre finale du plan national d'adaptation. Les plans régionaux et la contribution fédérale ont chacun fait l'objet d'évaluations spécifiques réalisées sous la responsabilité des entités compétentes.</w:t>
      </w:r>
    </w:p>
    <w:p w14:paraId="27F8C6B0" w14:textId="77777777" w:rsidR="002C5837" w:rsidRPr="006B736D" w:rsidRDefault="002C5837" w:rsidP="00547E70">
      <w:pPr>
        <w:pStyle w:val="Kop2"/>
      </w:pPr>
      <w:r w:rsidRPr="006B736D">
        <w:t>Évaluation finale</w:t>
      </w:r>
    </w:p>
    <w:p w14:paraId="0DEB2442" w14:textId="0B7C08AD" w:rsidR="002C5837" w:rsidRPr="006B736D" w:rsidRDefault="002C5837" w:rsidP="002C5837">
      <w:r w:rsidRPr="006B736D">
        <w:t xml:space="preserve">Des indicateurs de suivi ont été proposés lors de la préparation du plan national d'adaptation (ci-après dénommé "le plan") afin de faciliter le suivi de la mise en œuvre. Un </w:t>
      </w:r>
      <w:r w:rsidR="00720E3F" w:rsidRPr="006B736D">
        <w:t>calendrier</w:t>
      </w:r>
      <w:r w:rsidRPr="006B736D">
        <w:t xml:space="preserve"> de travail et, le cas échéant, un budget ont également été définis pour chaque mesure.</w:t>
      </w:r>
    </w:p>
    <w:p w14:paraId="1A5DB98C" w14:textId="03CF4C54" w:rsidR="002C5837" w:rsidRPr="006B736D" w:rsidRDefault="002C5837">
      <w:r w:rsidRPr="006B736D">
        <w:t xml:space="preserve">Pour chaque mesure du plan, une fiche de suivi a été établie </w:t>
      </w:r>
      <w:r w:rsidR="00B038B1" w:rsidRPr="006B736D">
        <w:t>pour</w:t>
      </w:r>
      <w:r w:rsidRPr="006B736D">
        <w:t xml:space="preserve"> la mise en œuvre des mesures (comme dans l'évaluation à mi-parcours et définie dans le plan). </w:t>
      </w:r>
      <w:r w:rsidR="442351C7" w:rsidRPr="006B736D">
        <w:t>Les fiches de suivi des 11 mesures se trouvent sous la rubrique "Fiches d'évaluation finale PNA".</w:t>
      </w:r>
    </w:p>
    <w:p w14:paraId="31604243" w14:textId="77777777" w:rsidR="002C5837" w:rsidRPr="006B736D" w:rsidRDefault="002C5837" w:rsidP="00547E70">
      <w:pPr>
        <w:pStyle w:val="Kop3"/>
        <w:rPr>
          <w:i/>
          <w:iCs/>
        </w:rPr>
      </w:pPr>
      <w:r w:rsidRPr="006B736D">
        <w:rPr>
          <w:i/>
          <w:iCs/>
        </w:rPr>
        <w:t xml:space="preserve">Critères d'évaluation  </w:t>
      </w:r>
    </w:p>
    <w:p w14:paraId="54DAC0F5" w14:textId="77777777" w:rsidR="002C5837" w:rsidRPr="006B736D" w:rsidRDefault="002C5837" w:rsidP="002C5837">
      <w:r w:rsidRPr="006B736D">
        <w:t>Le tableau récapitulatif ci-dessous résume l'évaluation qualitative des aspects suivants :</w:t>
      </w:r>
    </w:p>
    <w:p w14:paraId="67294ED1" w14:textId="19D61A13" w:rsidR="002C5837" w:rsidRPr="006B736D" w:rsidRDefault="002C5837" w:rsidP="00083BB6">
      <w:pPr>
        <w:pStyle w:val="Lijstalinea"/>
        <w:numPr>
          <w:ilvl w:val="0"/>
          <w:numId w:val="1"/>
        </w:numPr>
      </w:pPr>
      <w:r w:rsidRPr="006B736D">
        <w:t xml:space="preserve">Degré de mise en œuvre : </w:t>
      </w:r>
      <w:r w:rsidR="00564295" w:rsidRPr="006B736D">
        <w:t>l</w:t>
      </w:r>
      <w:r w:rsidRPr="006B736D">
        <w:t>'action a-t-elle été mise en œuvre ?</w:t>
      </w:r>
    </w:p>
    <w:p w14:paraId="36C1A3A2" w14:textId="7E17E971" w:rsidR="002C5837" w:rsidRPr="006B736D" w:rsidRDefault="002C5837" w:rsidP="00083BB6">
      <w:pPr>
        <w:pStyle w:val="Lijstalinea"/>
        <w:numPr>
          <w:ilvl w:val="0"/>
          <w:numId w:val="1"/>
        </w:numPr>
      </w:pPr>
      <w:r w:rsidRPr="006B736D">
        <w:t xml:space="preserve">Calendrier de mise en œuvre : </w:t>
      </w:r>
      <w:r w:rsidR="00564295" w:rsidRPr="006B736D">
        <w:t>l</w:t>
      </w:r>
      <w:r w:rsidRPr="006B736D">
        <w:t>e calendrier initial a-t-il été respecté ?</w:t>
      </w:r>
    </w:p>
    <w:p w14:paraId="3DAF536C" w14:textId="65AE4E2F" w:rsidR="002C5837" w:rsidRPr="006B736D" w:rsidRDefault="002C5837" w:rsidP="00083BB6">
      <w:pPr>
        <w:pStyle w:val="Lijstalinea"/>
        <w:numPr>
          <w:ilvl w:val="0"/>
          <w:numId w:val="1"/>
        </w:numPr>
      </w:pPr>
      <w:r w:rsidRPr="006B736D">
        <w:t xml:space="preserve">Coût : </w:t>
      </w:r>
      <w:r w:rsidR="00564295" w:rsidRPr="006B736D">
        <w:t>l</w:t>
      </w:r>
      <w:r w:rsidRPr="006B736D">
        <w:t>e budget initial a-t-il été respecté ?</w:t>
      </w:r>
    </w:p>
    <w:p w14:paraId="0A201A59" w14:textId="77777777" w:rsidR="002C5837" w:rsidRPr="006B736D" w:rsidRDefault="002C5837" w:rsidP="00083BB6">
      <w:pPr>
        <w:pStyle w:val="Lijstalinea"/>
        <w:numPr>
          <w:ilvl w:val="0"/>
          <w:numId w:val="1"/>
        </w:numPr>
      </w:pPr>
      <w:r w:rsidRPr="006B736D">
        <w:t>L'objectif a-t-il été atteint ?</w:t>
      </w:r>
    </w:p>
    <w:p w14:paraId="0C9F8015" w14:textId="77777777" w:rsidR="002C5837" w:rsidRPr="006B736D" w:rsidRDefault="002C5837" w:rsidP="002C5837">
      <w:r w:rsidRPr="006B736D">
        <w:t>Ces critères ont été évalués qualitativement à l'aide d'un code de couleur.</w:t>
      </w:r>
    </w:p>
    <w:p w14:paraId="5E015E7F" w14:textId="00E149BF" w:rsidR="002C5837" w:rsidRPr="006B736D" w:rsidRDefault="002C5837" w:rsidP="00083BB6">
      <w:pPr>
        <w:pStyle w:val="Lijstalinea"/>
        <w:numPr>
          <w:ilvl w:val="0"/>
          <w:numId w:val="2"/>
        </w:numPr>
      </w:pPr>
      <w:r w:rsidRPr="006B736D">
        <w:rPr>
          <w:color w:val="00B050"/>
        </w:rPr>
        <w:t>Vert</w:t>
      </w:r>
      <w:r w:rsidRPr="006B736D">
        <w:t xml:space="preserve"> : l'action a </w:t>
      </w:r>
      <w:r w:rsidR="0027188B" w:rsidRPr="006B736D">
        <w:t xml:space="preserve">été </w:t>
      </w:r>
      <w:r w:rsidRPr="006B736D">
        <w:t>exécutée / le calendrier a été respecté / le budget a été respecté / l'objectif a été atteint</w:t>
      </w:r>
      <w:r w:rsidR="00954AEA" w:rsidRPr="006B736D">
        <w:t>.</w:t>
      </w:r>
    </w:p>
    <w:p w14:paraId="7593292B" w14:textId="1E3D759F" w:rsidR="002C5837" w:rsidRPr="006B736D" w:rsidRDefault="00954AEA" w:rsidP="00083BB6">
      <w:pPr>
        <w:pStyle w:val="Lijstalinea"/>
        <w:numPr>
          <w:ilvl w:val="0"/>
          <w:numId w:val="2"/>
        </w:numPr>
      </w:pPr>
      <w:r w:rsidRPr="006B736D">
        <w:rPr>
          <w:color w:val="F79646" w:themeColor="accent6"/>
        </w:rPr>
        <w:lastRenderedPageBreak/>
        <w:t>O</w:t>
      </w:r>
      <w:r w:rsidR="002C5837" w:rsidRPr="006B736D">
        <w:rPr>
          <w:color w:val="F79646" w:themeColor="accent6"/>
        </w:rPr>
        <w:t>range</w:t>
      </w:r>
      <w:r w:rsidR="002C5837" w:rsidRPr="006B736D">
        <w:t xml:space="preserve"> : </w:t>
      </w:r>
      <w:r w:rsidR="00BB20B0" w:rsidRPr="006B736D">
        <w:t xml:space="preserve">mise en œuvre en cours ou partielle </w:t>
      </w:r>
      <w:r w:rsidR="002C5837" w:rsidRPr="006B736D">
        <w:t>/ retard dans le calendrier / surcoût / objectif partiellement atteint.</w:t>
      </w:r>
    </w:p>
    <w:p w14:paraId="299F3A34" w14:textId="5829FD1E" w:rsidR="002C5837" w:rsidRPr="006B736D" w:rsidRDefault="00954AEA" w:rsidP="00083BB6">
      <w:pPr>
        <w:pStyle w:val="Lijstalinea"/>
        <w:numPr>
          <w:ilvl w:val="0"/>
          <w:numId w:val="2"/>
        </w:numPr>
      </w:pPr>
      <w:r w:rsidRPr="006B736D">
        <w:rPr>
          <w:color w:val="FF0000"/>
        </w:rPr>
        <w:t>R</w:t>
      </w:r>
      <w:r w:rsidR="002C5837" w:rsidRPr="006B736D">
        <w:rPr>
          <w:color w:val="FF0000"/>
        </w:rPr>
        <w:t>ouge</w:t>
      </w:r>
      <w:r w:rsidR="002C5837" w:rsidRPr="006B736D">
        <w:t xml:space="preserve"> : action non exécutée / planning non respecté / budget non respecté / objectif non atteint</w:t>
      </w:r>
      <w:r w:rsidRPr="006B736D">
        <w:t>.</w:t>
      </w:r>
      <w:r w:rsidR="002C5837" w:rsidRPr="006B736D">
        <w:t xml:space="preserve"> </w:t>
      </w:r>
    </w:p>
    <w:p w14:paraId="5C889FCD" w14:textId="5DE040C3" w:rsidR="002C5837" w:rsidRPr="006B736D" w:rsidRDefault="00954AEA" w:rsidP="00083BB6">
      <w:pPr>
        <w:pStyle w:val="Lijstalinea"/>
        <w:numPr>
          <w:ilvl w:val="0"/>
          <w:numId w:val="2"/>
        </w:numPr>
      </w:pPr>
      <w:r w:rsidRPr="006B736D">
        <w:rPr>
          <w:color w:val="808080" w:themeColor="background1" w:themeShade="80"/>
        </w:rPr>
        <w:t>G</w:t>
      </w:r>
      <w:r w:rsidR="002C5837" w:rsidRPr="006B736D">
        <w:rPr>
          <w:color w:val="808080" w:themeColor="background1" w:themeShade="80"/>
        </w:rPr>
        <w:t>ris</w:t>
      </w:r>
      <w:r w:rsidR="002C5837" w:rsidRPr="006B736D">
        <w:t xml:space="preserve"> : aucune information disponible </w:t>
      </w:r>
      <w:r w:rsidRPr="006B736D">
        <w:t>ou sans objet.</w:t>
      </w:r>
    </w:p>
    <w:p w14:paraId="00675D2F" w14:textId="77777777" w:rsidR="001D30CB" w:rsidRPr="006B736D" w:rsidRDefault="002C5837" w:rsidP="002C5837">
      <w:pPr>
        <w:sectPr w:rsidR="001D30CB" w:rsidRPr="006B736D" w:rsidSect="009268CE">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sidRPr="006B736D">
        <w:t xml:space="preserve"> </w:t>
      </w:r>
    </w:p>
    <w:p w14:paraId="186E8228" w14:textId="77777777" w:rsidR="002C5837" w:rsidRPr="006B736D" w:rsidRDefault="002C5837" w:rsidP="002C5837"/>
    <w:p w14:paraId="62840735" w14:textId="77777777" w:rsidR="002C5837" w:rsidRPr="006B736D" w:rsidRDefault="002C5837" w:rsidP="00511DF5">
      <w:pPr>
        <w:pStyle w:val="Kop2"/>
        <w:jc w:val="center"/>
      </w:pPr>
      <w:r w:rsidRPr="006B736D">
        <w:t>Tableau d'évaluation synthétique</w:t>
      </w:r>
    </w:p>
    <w:tbl>
      <w:tblPr>
        <w:tblStyle w:val="Tabelraster"/>
        <w:tblW w:w="14457" w:type="dxa"/>
        <w:jc w:val="center"/>
        <w:tblLook w:val="04A0" w:firstRow="1" w:lastRow="0" w:firstColumn="1" w:lastColumn="0" w:noHBand="0" w:noVBand="1"/>
      </w:tblPr>
      <w:tblGrid>
        <w:gridCol w:w="3685"/>
        <w:gridCol w:w="1134"/>
        <w:gridCol w:w="1134"/>
        <w:gridCol w:w="1134"/>
        <w:gridCol w:w="1134"/>
        <w:gridCol w:w="6236"/>
      </w:tblGrid>
      <w:tr w:rsidR="007C7FF0" w:rsidRPr="006B736D" w14:paraId="7056B05E" w14:textId="77777777" w:rsidTr="0A458655">
        <w:trPr>
          <w:tblHeader/>
          <w:jc w:val="center"/>
        </w:trPr>
        <w:tc>
          <w:tcPr>
            <w:tcW w:w="3685" w:type="dxa"/>
            <w:shd w:val="clear" w:color="auto" w:fill="4F81BD" w:themeFill="accent1"/>
            <w:vAlign w:val="center"/>
          </w:tcPr>
          <w:p w14:paraId="7E1559D1" w14:textId="77777777" w:rsidR="001D30CB" w:rsidRPr="006B736D" w:rsidRDefault="001D30CB" w:rsidP="00E24FA5">
            <w:pPr>
              <w:jc w:val="center"/>
              <w:rPr>
                <w:color w:val="FFFFFF" w:themeColor="background1"/>
              </w:rPr>
            </w:pPr>
            <w:r w:rsidRPr="006B736D">
              <w:rPr>
                <w:color w:val="FFFFFF" w:themeColor="background1"/>
              </w:rPr>
              <w:t>Actions du plan</w:t>
            </w:r>
          </w:p>
        </w:tc>
        <w:tc>
          <w:tcPr>
            <w:tcW w:w="1134" w:type="dxa"/>
            <w:shd w:val="clear" w:color="auto" w:fill="4F81BD" w:themeFill="accent1"/>
            <w:vAlign w:val="center"/>
          </w:tcPr>
          <w:p w14:paraId="1423A9FA" w14:textId="77777777" w:rsidR="001D30CB" w:rsidRPr="006B736D" w:rsidRDefault="001D30CB" w:rsidP="00E24FA5">
            <w:pPr>
              <w:jc w:val="center"/>
              <w:rPr>
                <w:color w:val="FFFFFF" w:themeColor="background1"/>
              </w:rPr>
            </w:pPr>
            <w:r w:rsidRPr="006B736D">
              <w:rPr>
                <w:color w:val="FFFFFF" w:themeColor="background1"/>
              </w:rPr>
              <w:t>Degré de mise en œuvre</w:t>
            </w:r>
          </w:p>
        </w:tc>
        <w:tc>
          <w:tcPr>
            <w:tcW w:w="1134" w:type="dxa"/>
            <w:shd w:val="clear" w:color="auto" w:fill="4F81BD" w:themeFill="accent1"/>
            <w:vAlign w:val="center"/>
          </w:tcPr>
          <w:p w14:paraId="373CA9D2" w14:textId="77777777" w:rsidR="001D30CB" w:rsidRPr="006B736D" w:rsidRDefault="001D30CB" w:rsidP="00E24FA5">
            <w:pPr>
              <w:jc w:val="center"/>
              <w:rPr>
                <w:color w:val="FFFFFF" w:themeColor="background1"/>
              </w:rPr>
            </w:pPr>
            <w:r w:rsidRPr="006B736D">
              <w:rPr>
                <w:color w:val="FFFFFF" w:themeColor="background1"/>
              </w:rPr>
              <w:t>Délai respecté</w:t>
            </w:r>
          </w:p>
        </w:tc>
        <w:tc>
          <w:tcPr>
            <w:tcW w:w="1134" w:type="dxa"/>
            <w:shd w:val="clear" w:color="auto" w:fill="4F81BD" w:themeFill="accent1"/>
            <w:vAlign w:val="center"/>
          </w:tcPr>
          <w:p w14:paraId="2D4BBA80" w14:textId="77777777" w:rsidR="001D30CB" w:rsidRPr="006B736D" w:rsidRDefault="001D30CB" w:rsidP="00E24FA5">
            <w:pPr>
              <w:jc w:val="center"/>
              <w:rPr>
                <w:color w:val="FFFFFF" w:themeColor="background1"/>
              </w:rPr>
            </w:pPr>
            <w:r w:rsidRPr="006B736D">
              <w:rPr>
                <w:color w:val="FFFFFF" w:themeColor="background1"/>
              </w:rPr>
              <w:t>Budget respecté</w:t>
            </w:r>
          </w:p>
        </w:tc>
        <w:tc>
          <w:tcPr>
            <w:tcW w:w="1134" w:type="dxa"/>
            <w:shd w:val="clear" w:color="auto" w:fill="4F81BD" w:themeFill="accent1"/>
            <w:vAlign w:val="center"/>
          </w:tcPr>
          <w:p w14:paraId="4D3E98D7" w14:textId="77777777" w:rsidR="001D30CB" w:rsidRPr="006B736D" w:rsidRDefault="001D30CB" w:rsidP="00E24FA5">
            <w:pPr>
              <w:jc w:val="center"/>
              <w:rPr>
                <w:color w:val="FFFFFF" w:themeColor="background1"/>
              </w:rPr>
            </w:pPr>
            <w:r w:rsidRPr="006B736D">
              <w:rPr>
                <w:color w:val="FFFFFF" w:themeColor="background1"/>
              </w:rPr>
              <w:t>Objectif atteint</w:t>
            </w:r>
          </w:p>
        </w:tc>
        <w:tc>
          <w:tcPr>
            <w:tcW w:w="6236" w:type="dxa"/>
            <w:shd w:val="clear" w:color="auto" w:fill="4F81BD" w:themeFill="accent1"/>
            <w:vAlign w:val="center"/>
          </w:tcPr>
          <w:p w14:paraId="757A4FDC" w14:textId="77777777" w:rsidR="001D30CB" w:rsidRPr="006B736D" w:rsidRDefault="001D30CB" w:rsidP="00E24FA5">
            <w:pPr>
              <w:jc w:val="center"/>
              <w:rPr>
                <w:color w:val="FFFFFF" w:themeColor="background1"/>
              </w:rPr>
            </w:pPr>
            <w:r w:rsidRPr="006B736D">
              <w:rPr>
                <w:color w:val="FFFFFF" w:themeColor="background1"/>
              </w:rPr>
              <w:t>Commentaires et recommandations</w:t>
            </w:r>
          </w:p>
        </w:tc>
      </w:tr>
      <w:tr w:rsidR="007C7FF0" w:rsidRPr="006B736D" w14:paraId="49A52273" w14:textId="77777777" w:rsidTr="0A458655">
        <w:trPr>
          <w:jc w:val="center"/>
        </w:trPr>
        <w:tc>
          <w:tcPr>
            <w:tcW w:w="3685" w:type="dxa"/>
          </w:tcPr>
          <w:p w14:paraId="48B8F352" w14:textId="24D54AF2" w:rsidR="001D30CB" w:rsidRPr="006B736D" w:rsidRDefault="001D30CB" w:rsidP="00430779">
            <w:r w:rsidRPr="006B736D">
              <w:t xml:space="preserve">1. Elaboration de scénarios climatiques </w:t>
            </w:r>
            <w:r w:rsidR="00CC4564" w:rsidRPr="006B736D">
              <w:t>détaillés</w:t>
            </w:r>
            <w:r w:rsidRPr="006B736D">
              <w:t xml:space="preserve"> pour la Belgique</w:t>
            </w:r>
          </w:p>
        </w:tc>
        <w:tc>
          <w:tcPr>
            <w:tcW w:w="1134" w:type="dxa"/>
            <w:shd w:val="clear" w:color="auto" w:fill="92D050"/>
          </w:tcPr>
          <w:p w14:paraId="7A5B5D4A" w14:textId="77777777" w:rsidR="001D30CB" w:rsidRPr="006B736D" w:rsidRDefault="001D30CB" w:rsidP="00430779"/>
        </w:tc>
        <w:tc>
          <w:tcPr>
            <w:tcW w:w="1134" w:type="dxa"/>
            <w:shd w:val="clear" w:color="auto" w:fill="92D050"/>
          </w:tcPr>
          <w:p w14:paraId="1E16CB2F" w14:textId="77777777" w:rsidR="001D30CB" w:rsidRPr="006B736D" w:rsidRDefault="001D30CB" w:rsidP="00430779"/>
        </w:tc>
        <w:tc>
          <w:tcPr>
            <w:tcW w:w="1134" w:type="dxa"/>
            <w:shd w:val="clear" w:color="auto" w:fill="92D050"/>
          </w:tcPr>
          <w:p w14:paraId="6B7D81BE" w14:textId="77777777" w:rsidR="001D30CB" w:rsidRPr="006B736D" w:rsidRDefault="001D30CB" w:rsidP="00430779"/>
        </w:tc>
        <w:tc>
          <w:tcPr>
            <w:tcW w:w="1134" w:type="dxa"/>
            <w:shd w:val="clear" w:color="auto" w:fill="92D050"/>
          </w:tcPr>
          <w:p w14:paraId="48E754A7" w14:textId="77777777" w:rsidR="001D30CB" w:rsidRPr="006B736D" w:rsidRDefault="001D30CB" w:rsidP="00430779"/>
        </w:tc>
        <w:tc>
          <w:tcPr>
            <w:tcW w:w="6236" w:type="dxa"/>
          </w:tcPr>
          <w:p w14:paraId="6DA7639B" w14:textId="77777777" w:rsidR="001D30CB" w:rsidRPr="006B736D" w:rsidRDefault="001D30CB" w:rsidP="00430779">
            <w:r w:rsidRPr="006B736D">
              <w:t xml:space="preserve">Cordex.be a présenté ses résultats en 2017. Ces scénarios servent désormais de référence. </w:t>
            </w:r>
          </w:p>
        </w:tc>
      </w:tr>
      <w:tr w:rsidR="007C7FF0" w:rsidRPr="006B736D" w14:paraId="221F6512" w14:textId="77777777" w:rsidTr="0A458655">
        <w:trPr>
          <w:jc w:val="center"/>
        </w:trPr>
        <w:tc>
          <w:tcPr>
            <w:tcW w:w="3685" w:type="dxa"/>
          </w:tcPr>
          <w:p w14:paraId="5F277A68" w14:textId="2F3580B5" w:rsidR="001D30CB" w:rsidRPr="006B736D" w:rsidRDefault="001D30CB" w:rsidP="00430779">
            <w:r w:rsidRPr="006B736D">
              <w:t xml:space="preserve">2. </w:t>
            </w:r>
            <w:r w:rsidR="004C7E66" w:rsidRPr="006B736D">
              <w:t>Elaboration</w:t>
            </w:r>
            <w:r w:rsidRPr="006B736D">
              <w:t xml:space="preserve"> d'une feuille de route pour </w:t>
            </w:r>
            <w:r w:rsidR="004C7E66" w:rsidRPr="006B736D">
              <w:t>un</w:t>
            </w:r>
            <w:r w:rsidRPr="006B736D">
              <w:t xml:space="preserve"> Centre </w:t>
            </w:r>
            <w:r w:rsidR="00B429D6" w:rsidRPr="006B736D">
              <w:t xml:space="preserve">d’excellence </w:t>
            </w:r>
            <w:r w:rsidRPr="006B736D">
              <w:t>belge sur le climat</w:t>
            </w:r>
          </w:p>
        </w:tc>
        <w:tc>
          <w:tcPr>
            <w:tcW w:w="1134" w:type="dxa"/>
            <w:shd w:val="clear" w:color="auto" w:fill="FF0000"/>
          </w:tcPr>
          <w:p w14:paraId="088FBF73" w14:textId="77777777" w:rsidR="001D30CB" w:rsidRPr="006B736D" w:rsidRDefault="001D30CB" w:rsidP="00430779"/>
        </w:tc>
        <w:tc>
          <w:tcPr>
            <w:tcW w:w="1134" w:type="dxa"/>
            <w:shd w:val="clear" w:color="auto" w:fill="FF0000"/>
          </w:tcPr>
          <w:p w14:paraId="0DB06630" w14:textId="77777777" w:rsidR="001D30CB" w:rsidRPr="006B736D" w:rsidRDefault="001D30CB" w:rsidP="00430779"/>
        </w:tc>
        <w:tc>
          <w:tcPr>
            <w:tcW w:w="1134" w:type="dxa"/>
            <w:shd w:val="clear" w:color="auto" w:fill="A6A6A6" w:themeFill="background1" w:themeFillShade="A6"/>
          </w:tcPr>
          <w:p w14:paraId="434CF6E2" w14:textId="77777777" w:rsidR="001D30CB" w:rsidRPr="006B736D" w:rsidRDefault="001D30CB" w:rsidP="00430779"/>
        </w:tc>
        <w:tc>
          <w:tcPr>
            <w:tcW w:w="1134" w:type="dxa"/>
            <w:shd w:val="clear" w:color="auto" w:fill="FF0000"/>
          </w:tcPr>
          <w:p w14:paraId="7AA825D2" w14:textId="77777777" w:rsidR="001D30CB" w:rsidRPr="006B736D" w:rsidRDefault="001D30CB" w:rsidP="00430779"/>
        </w:tc>
        <w:tc>
          <w:tcPr>
            <w:tcW w:w="6236" w:type="dxa"/>
          </w:tcPr>
          <w:p w14:paraId="1FBFF4CF" w14:textId="77777777" w:rsidR="001D30CB" w:rsidRPr="006B736D" w:rsidRDefault="001D30CB" w:rsidP="00430779">
            <w:r w:rsidRPr="006B736D">
              <w:t xml:space="preserve">Malgré une évaluation à mi-parcours négative, il n'y a pas de changement en la matière. </w:t>
            </w:r>
          </w:p>
        </w:tc>
      </w:tr>
      <w:tr w:rsidR="007C7FF0" w:rsidRPr="006B736D" w14:paraId="24BE3BE1" w14:textId="77777777" w:rsidTr="0A458655">
        <w:trPr>
          <w:jc w:val="center"/>
        </w:trPr>
        <w:tc>
          <w:tcPr>
            <w:tcW w:w="3685" w:type="dxa"/>
          </w:tcPr>
          <w:p w14:paraId="29751C09" w14:textId="2CA883DB" w:rsidR="001D30CB" w:rsidRPr="006B736D" w:rsidRDefault="001D30CB" w:rsidP="001D30CB">
            <w:r w:rsidRPr="006B736D">
              <w:t>3. Création d'une plateforme</w:t>
            </w:r>
            <w:r w:rsidR="008504A0" w:rsidRPr="006B736D">
              <w:t xml:space="preserve"> en ligne</w:t>
            </w:r>
            <w:r w:rsidRPr="006B736D">
              <w:t xml:space="preserve"> nationale pour l'adaptation au </w:t>
            </w:r>
            <w:r w:rsidR="008504A0" w:rsidRPr="006B736D">
              <w:t>changement climatique</w:t>
            </w:r>
          </w:p>
        </w:tc>
        <w:tc>
          <w:tcPr>
            <w:tcW w:w="1134" w:type="dxa"/>
            <w:shd w:val="clear" w:color="auto" w:fill="92D050"/>
          </w:tcPr>
          <w:p w14:paraId="0CC15D77" w14:textId="77777777" w:rsidR="001D30CB" w:rsidRPr="006B736D" w:rsidRDefault="001D30CB" w:rsidP="001D30CB"/>
        </w:tc>
        <w:tc>
          <w:tcPr>
            <w:tcW w:w="1134" w:type="dxa"/>
            <w:shd w:val="clear" w:color="auto" w:fill="92D050"/>
          </w:tcPr>
          <w:p w14:paraId="712B49B0" w14:textId="3B88D0EF" w:rsidR="001D30CB" w:rsidRPr="006B736D" w:rsidRDefault="001D30CB" w:rsidP="001D30CB">
            <w:pPr>
              <w:rPr>
                <w:color w:val="92D050"/>
              </w:rPr>
            </w:pPr>
          </w:p>
        </w:tc>
        <w:tc>
          <w:tcPr>
            <w:tcW w:w="1134" w:type="dxa"/>
            <w:shd w:val="clear" w:color="auto" w:fill="92D050"/>
          </w:tcPr>
          <w:p w14:paraId="24B6CC44" w14:textId="360D359B" w:rsidR="001D30CB" w:rsidRPr="006B736D" w:rsidRDefault="001D30CB" w:rsidP="001D30CB"/>
        </w:tc>
        <w:tc>
          <w:tcPr>
            <w:tcW w:w="1134" w:type="dxa"/>
            <w:shd w:val="clear" w:color="auto" w:fill="92D050"/>
          </w:tcPr>
          <w:p w14:paraId="13C712C4" w14:textId="77777777" w:rsidR="001D30CB" w:rsidRPr="006B736D" w:rsidRDefault="001D30CB" w:rsidP="001D30CB"/>
        </w:tc>
        <w:tc>
          <w:tcPr>
            <w:tcW w:w="6236" w:type="dxa"/>
          </w:tcPr>
          <w:p w14:paraId="5727964F" w14:textId="77777777" w:rsidR="001D30CB" w:rsidRPr="006B736D" w:rsidRDefault="001D30CB" w:rsidP="001D30CB">
            <w:r w:rsidRPr="006B736D">
              <w:t>Le site a été mis en ligne au printemps 2019. Il faut continuer à faire connaître l'existence de la plate-forme.</w:t>
            </w:r>
          </w:p>
        </w:tc>
      </w:tr>
      <w:tr w:rsidR="007C7FF0" w:rsidRPr="006B736D" w14:paraId="1DCCD10A" w14:textId="77777777" w:rsidTr="0A458655">
        <w:trPr>
          <w:jc w:val="center"/>
        </w:trPr>
        <w:tc>
          <w:tcPr>
            <w:tcW w:w="3685" w:type="dxa"/>
          </w:tcPr>
          <w:p w14:paraId="310BDEC9" w14:textId="45B23CFC" w:rsidR="001D30CB" w:rsidRPr="006B736D" w:rsidRDefault="001D30CB" w:rsidP="001D30CB">
            <w:r w:rsidRPr="006B736D">
              <w:t>4. Renforce</w:t>
            </w:r>
            <w:r w:rsidR="00A350D4" w:rsidRPr="006B736D">
              <w:t>ment de</w:t>
            </w:r>
            <w:r w:rsidRPr="006B736D">
              <w:t xml:space="preserve"> la coordination sectorielle au niveau national </w:t>
            </w:r>
          </w:p>
        </w:tc>
        <w:tc>
          <w:tcPr>
            <w:tcW w:w="1134" w:type="dxa"/>
            <w:shd w:val="clear" w:color="auto" w:fill="FFC000"/>
          </w:tcPr>
          <w:p w14:paraId="2F6E99C4" w14:textId="77777777" w:rsidR="001D30CB" w:rsidRPr="006B736D" w:rsidRDefault="001D30CB" w:rsidP="001D30CB"/>
        </w:tc>
        <w:tc>
          <w:tcPr>
            <w:tcW w:w="1134" w:type="dxa"/>
            <w:shd w:val="clear" w:color="auto" w:fill="A6A6A6" w:themeFill="background1" w:themeFillShade="A6"/>
          </w:tcPr>
          <w:p w14:paraId="410DB863" w14:textId="77777777" w:rsidR="001D30CB" w:rsidRPr="006B736D" w:rsidRDefault="001D30CB" w:rsidP="001D30CB"/>
        </w:tc>
        <w:tc>
          <w:tcPr>
            <w:tcW w:w="1134" w:type="dxa"/>
            <w:shd w:val="clear" w:color="auto" w:fill="92D050"/>
          </w:tcPr>
          <w:p w14:paraId="4667930B" w14:textId="77777777" w:rsidR="001D30CB" w:rsidRPr="006B736D" w:rsidRDefault="001D30CB" w:rsidP="001D30CB"/>
        </w:tc>
        <w:tc>
          <w:tcPr>
            <w:tcW w:w="1134" w:type="dxa"/>
            <w:shd w:val="clear" w:color="auto" w:fill="FFC000"/>
          </w:tcPr>
          <w:p w14:paraId="0E80E81D" w14:textId="77777777" w:rsidR="001D30CB" w:rsidRPr="006B736D" w:rsidRDefault="001D30CB" w:rsidP="001D30CB"/>
        </w:tc>
        <w:tc>
          <w:tcPr>
            <w:tcW w:w="6236" w:type="dxa"/>
          </w:tcPr>
          <w:p w14:paraId="337E8CBF" w14:textId="77777777" w:rsidR="0067698A" w:rsidRPr="006B736D" w:rsidRDefault="0067698A" w:rsidP="0067698A">
            <w:pPr>
              <w:tabs>
                <w:tab w:val="left" w:pos="1056"/>
              </w:tabs>
              <w:rPr>
                <w:rFonts w:ascii="Calibri" w:eastAsia="Calibri" w:hAnsi="Calibri" w:cs="Calibri"/>
              </w:rPr>
            </w:pPr>
          </w:p>
          <w:p w14:paraId="2D655F30" w14:textId="12B0690A" w:rsidR="0067698A" w:rsidRPr="006B736D" w:rsidRDefault="0067698A" w:rsidP="0067698A">
            <w:pPr>
              <w:tabs>
                <w:tab w:val="left" w:pos="1056"/>
              </w:tabs>
              <w:rPr>
                <w:rFonts w:ascii="Calibri" w:eastAsia="Calibri" w:hAnsi="Calibri" w:cs="Calibri"/>
              </w:rPr>
            </w:pPr>
            <w:r w:rsidRPr="006B736D">
              <w:rPr>
                <w:rFonts w:ascii="Calibri" w:eastAsia="Calibri" w:hAnsi="Calibri" w:cs="Calibri"/>
              </w:rPr>
              <w:t xml:space="preserve">Si une impulsion positive a été donnée avec </w:t>
            </w:r>
            <w:r w:rsidR="004C5144" w:rsidRPr="006B736D">
              <w:rPr>
                <w:rFonts w:ascii="Calibri" w:eastAsia="Calibri" w:hAnsi="Calibri" w:cs="Calibri"/>
              </w:rPr>
              <w:t xml:space="preserve">le </w:t>
            </w:r>
            <w:r w:rsidRPr="006B736D">
              <w:rPr>
                <w:rFonts w:ascii="Calibri" w:eastAsia="Calibri" w:hAnsi="Calibri" w:cs="Calibri"/>
              </w:rPr>
              <w:t xml:space="preserve">lancement d’un premier événement </w:t>
            </w:r>
            <w:proofErr w:type="spellStart"/>
            <w:r w:rsidRPr="006B736D">
              <w:rPr>
                <w:rFonts w:ascii="Calibri" w:eastAsia="Calibri" w:hAnsi="Calibri" w:cs="Calibri"/>
              </w:rPr>
              <w:t>kickoff</w:t>
            </w:r>
            <w:proofErr w:type="spellEnd"/>
            <w:r w:rsidRPr="006B736D">
              <w:rPr>
                <w:rFonts w:ascii="Calibri" w:eastAsia="Calibri" w:hAnsi="Calibri" w:cs="Calibri"/>
              </w:rPr>
              <w:t xml:space="preserve"> en 2017 (large public) et une table ronde en 2018 (public ciblé), les événements ultérieurs en 2019 ont été reportés au début de 2020 et n'ont pas rencontré l'audience attendue. Sur le reste de l’année 2020, la crise du COVID-19 a eu un impact significatif sur l'organisation d’événements.</w:t>
            </w:r>
          </w:p>
          <w:p w14:paraId="57677824" w14:textId="77777777" w:rsidR="0067698A" w:rsidRPr="006B736D" w:rsidRDefault="0067698A" w:rsidP="00932468">
            <w:pPr>
              <w:tabs>
                <w:tab w:val="left" w:pos="1056"/>
              </w:tabs>
              <w:rPr>
                <w:rFonts w:ascii="Calibri" w:eastAsia="Calibri" w:hAnsi="Calibri" w:cs="Calibri"/>
              </w:rPr>
            </w:pPr>
          </w:p>
          <w:p w14:paraId="02554F38" w14:textId="6B868403" w:rsidR="001D30CB" w:rsidRPr="006B736D" w:rsidRDefault="001D30CB" w:rsidP="00932468">
            <w:pPr>
              <w:tabs>
                <w:tab w:val="left" w:pos="1056"/>
              </w:tabs>
            </w:pPr>
          </w:p>
        </w:tc>
      </w:tr>
      <w:tr w:rsidR="007C7FF0" w:rsidRPr="006B736D" w14:paraId="357D63FA" w14:textId="77777777" w:rsidTr="0A458655">
        <w:trPr>
          <w:jc w:val="center"/>
        </w:trPr>
        <w:tc>
          <w:tcPr>
            <w:tcW w:w="3685" w:type="dxa"/>
          </w:tcPr>
          <w:p w14:paraId="557C413A" w14:textId="4DDB8270" w:rsidR="001D30CB" w:rsidRPr="006B736D" w:rsidRDefault="001D30CB" w:rsidP="001D30CB">
            <w:r w:rsidRPr="006B736D">
              <w:t>5. Prise en compte du changement climatique dans l'</w:t>
            </w:r>
            <w:r w:rsidR="00A350D4" w:rsidRPr="006B736D">
              <w:t>analyse</w:t>
            </w:r>
            <w:r w:rsidRPr="006B736D">
              <w:t xml:space="preserve"> des risques </w:t>
            </w:r>
            <w:r w:rsidR="0024699F" w:rsidRPr="006B736D">
              <w:t>concernant les</w:t>
            </w:r>
            <w:r w:rsidRPr="006B736D">
              <w:t xml:space="preserve"> espèces exotiques envahissantes </w:t>
            </w:r>
          </w:p>
        </w:tc>
        <w:tc>
          <w:tcPr>
            <w:tcW w:w="1134" w:type="dxa"/>
            <w:shd w:val="clear" w:color="auto" w:fill="92D050"/>
          </w:tcPr>
          <w:p w14:paraId="1ADF41B0" w14:textId="77777777" w:rsidR="001D30CB" w:rsidRPr="006B736D" w:rsidRDefault="001D30CB" w:rsidP="001D30CB"/>
        </w:tc>
        <w:tc>
          <w:tcPr>
            <w:tcW w:w="1134" w:type="dxa"/>
            <w:shd w:val="clear" w:color="auto" w:fill="92D050"/>
          </w:tcPr>
          <w:p w14:paraId="01E7BAD5" w14:textId="77777777" w:rsidR="001D30CB" w:rsidRPr="006B736D" w:rsidRDefault="001D30CB" w:rsidP="001D30CB"/>
        </w:tc>
        <w:tc>
          <w:tcPr>
            <w:tcW w:w="1134" w:type="dxa"/>
            <w:shd w:val="clear" w:color="auto" w:fill="A6A6A6" w:themeFill="background1" w:themeFillShade="A6"/>
          </w:tcPr>
          <w:p w14:paraId="31F73234" w14:textId="77777777" w:rsidR="001D30CB" w:rsidRPr="006B736D" w:rsidRDefault="001D30CB" w:rsidP="001D30CB"/>
        </w:tc>
        <w:tc>
          <w:tcPr>
            <w:tcW w:w="1134" w:type="dxa"/>
            <w:shd w:val="clear" w:color="auto" w:fill="92D050"/>
          </w:tcPr>
          <w:p w14:paraId="734DD0E7" w14:textId="77777777" w:rsidR="001D30CB" w:rsidRPr="006B736D" w:rsidRDefault="001D30CB" w:rsidP="001D30CB"/>
        </w:tc>
        <w:tc>
          <w:tcPr>
            <w:tcW w:w="6236" w:type="dxa"/>
          </w:tcPr>
          <w:p w14:paraId="0B5420DD" w14:textId="4BA95618" w:rsidR="001D30CB" w:rsidRPr="006B736D" w:rsidRDefault="0067698A" w:rsidP="0067698A">
            <w:r w:rsidRPr="006B736D">
              <w:rPr>
                <w:rFonts w:ascii="Calibri" w:eastAsia="Calibri" w:hAnsi="Calibri" w:cs="Calibri"/>
              </w:rPr>
              <w:t xml:space="preserve">Le projet a donné lieu à une importante collecte de données sur les espèces exotiques et à l'élaboration de procédures d'évaluation des risques fondées sur celles-ci. Le projet </w:t>
            </w:r>
            <w:proofErr w:type="spellStart"/>
            <w:r w:rsidRPr="006B736D">
              <w:rPr>
                <w:rFonts w:ascii="Calibri" w:eastAsia="Calibri" w:hAnsi="Calibri" w:cs="Calibri"/>
              </w:rPr>
              <w:t>TrIAS</w:t>
            </w:r>
            <w:proofErr w:type="spellEnd"/>
            <w:r w:rsidRPr="006B736D">
              <w:rPr>
                <w:rFonts w:ascii="Calibri" w:eastAsia="Calibri" w:hAnsi="Calibri" w:cs="Calibri"/>
              </w:rPr>
              <w:t xml:space="preserve"> a donné lieu </w:t>
            </w:r>
            <w:proofErr w:type="spellStart"/>
            <w:r w:rsidRPr="006B736D">
              <w:rPr>
                <w:rFonts w:ascii="Calibri" w:eastAsia="Calibri" w:hAnsi="Calibri" w:cs="Calibri"/>
              </w:rPr>
              <w:t>a</w:t>
            </w:r>
            <w:proofErr w:type="spellEnd"/>
            <w:r w:rsidRPr="006B736D">
              <w:rPr>
                <w:rFonts w:ascii="Calibri" w:eastAsia="Calibri" w:hAnsi="Calibri" w:cs="Calibri"/>
              </w:rPr>
              <w:t xml:space="preserve"> un flux de travail important qui s'achèvera avec quelques mois de retard sans affecter le budget (fin 2020 avant la fin du PNA). </w:t>
            </w:r>
          </w:p>
        </w:tc>
      </w:tr>
      <w:tr w:rsidR="007C7FF0" w:rsidRPr="006B736D" w14:paraId="0AD7CF72" w14:textId="77777777" w:rsidTr="0A458655">
        <w:trPr>
          <w:jc w:val="center"/>
        </w:trPr>
        <w:tc>
          <w:tcPr>
            <w:tcW w:w="3685" w:type="dxa"/>
          </w:tcPr>
          <w:p w14:paraId="26712F4F" w14:textId="7D49C10E" w:rsidR="001D30CB" w:rsidRPr="006B736D" w:rsidRDefault="001D30CB" w:rsidP="001D30CB">
            <w:r w:rsidRPr="006B736D">
              <w:t xml:space="preserve">6. </w:t>
            </w:r>
            <w:r w:rsidR="001C65CC" w:rsidRPr="006B736D">
              <w:t>E</w:t>
            </w:r>
            <w:r w:rsidRPr="006B736D">
              <w:t>valuer l'impact d</w:t>
            </w:r>
            <w:r w:rsidR="001C65CC" w:rsidRPr="006B736D">
              <w:t>es</w:t>
            </w:r>
            <w:r w:rsidRPr="006B736D">
              <w:t xml:space="preserve"> changement</w:t>
            </w:r>
            <w:r w:rsidR="001C65CC" w:rsidRPr="006B736D">
              <w:t>s</w:t>
            </w:r>
            <w:r w:rsidRPr="006B736D">
              <w:t xml:space="preserve"> climatique</w:t>
            </w:r>
            <w:r w:rsidR="001C65CC" w:rsidRPr="006B736D">
              <w:t>s</w:t>
            </w:r>
            <w:r w:rsidRPr="006B736D">
              <w:t xml:space="preserve"> sur la sécurité d'approvisionnement</w:t>
            </w:r>
            <w:r w:rsidR="001C62A7" w:rsidRPr="006B736D">
              <w:t xml:space="preserve">, </w:t>
            </w:r>
            <w:r w:rsidRPr="006B736D">
              <w:t xml:space="preserve">les infrastructures de transport et de </w:t>
            </w:r>
            <w:r w:rsidRPr="006B736D">
              <w:lastRenderedPageBreak/>
              <w:t>distribution de l'énergie</w:t>
            </w:r>
          </w:p>
        </w:tc>
        <w:tc>
          <w:tcPr>
            <w:tcW w:w="1134" w:type="dxa"/>
            <w:shd w:val="clear" w:color="auto" w:fill="FFC000"/>
          </w:tcPr>
          <w:p w14:paraId="5F30BA18" w14:textId="77777777" w:rsidR="001D30CB" w:rsidRPr="006B736D" w:rsidRDefault="001D30CB" w:rsidP="001D30CB"/>
        </w:tc>
        <w:tc>
          <w:tcPr>
            <w:tcW w:w="1134" w:type="dxa"/>
            <w:shd w:val="clear" w:color="auto" w:fill="FF0000"/>
          </w:tcPr>
          <w:p w14:paraId="6B602719" w14:textId="77777777" w:rsidR="001D30CB" w:rsidRPr="006B736D" w:rsidRDefault="001D30CB" w:rsidP="001D30CB"/>
        </w:tc>
        <w:tc>
          <w:tcPr>
            <w:tcW w:w="1134" w:type="dxa"/>
            <w:shd w:val="clear" w:color="auto" w:fill="A6A6A6" w:themeFill="background1" w:themeFillShade="A6"/>
          </w:tcPr>
          <w:p w14:paraId="62C8D800" w14:textId="4772BE05" w:rsidR="001D30CB" w:rsidRPr="006B736D" w:rsidRDefault="001D30CB" w:rsidP="001D30CB"/>
        </w:tc>
        <w:tc>
          <w:tcPr>
            <w:tcW w:w="1134" w:type="dxa"/>
            <w:shd w:val="clear" w:color="auto" w:fill="FF0000"/>
          </w:tcPr>
          <w:p w14:paraId="4E1363D2" w14:textId="77777777" w:rsidR="001D30CB" w:rsidRPr="006B736D" w:rsidRDefault="001D30CB" w:rsidP="001D30CB"/>
        </w:tc>
        <w:tc>
          <w:tcPr>
            <w:tcW w:w="6236" w:type="dxa"/>
          </w:tcPr>
          <w:p w14:paraId="58E957BD" w14:textId="0118314C" w:rsidR="001D30CB" w:rsidRPr="006B736D" w:rsidRDefault="0067698A" w:rsidP="0067698A">
            <w:r w:rsidRPr="006B736D">
              <w:rPr>
                <w:rFonts w:ascii="Calibri" w:eastAsia="Calibri" w:hAnsi="Calibri" w:cs="Calibri"/>
              </w:rPr>
              <w:t xml:space="preserve">Les premières mesures ont été prises conformément au calendrier prévu et un groupe de travail a été créé.  Bien qu’il ait été constaté lors d’une réunion que les impacts du changement climatique n'ont pas encore été réellement pris en compte au niveau du </w:t>
            </w:r>
            <w:r w:rsidRPr="006B736D">
              <w:rPr>
                <w:rFonts w:ascii="Calibri" w:eastAsia="Calibri" w:hAnsi="Calibri" w:cs="Calibri"/>
              </w:rPr>
              <w:lastRenderedPageBreak/>
              <w:t>secteur énergétique en Belgique, aucune autre mesure n'a été adoptée. ENOVER considère que la mesure est close et l'étude n'a donc pas été lancée.</w:t>
            </w:r>
          </w:p>
        </w:tc>
      </w:tr>
      <w:tr w:rsidR="007C7FF0" w:rsidRPr="006B736D" w14:paraId="16F80EA6" w14:textId="77777777" w:rsidTr="0A458655">
        <w:trPr>
          <w:jc w:val="center"/>
        </w:trPr>
        <w:tc>
          <w:tcPr>
            <w:tcW w:w="3685" w:type="dxa"/>
          </w:tcPr>
          <w:p w14:paraId="143DFD77" w14:textId="353CD147" w:rsidR="001D30CB" w:rsidRPr="006B736D" w:rsidRDefault="001D30CB" w:rsidP="001D30CB">
            <w:r w:rsidRPr="006B736D">
              <w:lastRenderedPageBreak/>
              <w:t>7. Evaluation de</w:t>
            </w:r>
            <w:r w:rsidR="001C62A7" w:rsidRPr="006B736D">
              <w:t>s</w:t>
            </w:r>
            <w:r w:rsidRPr="006B736D">
              <w:t xml:space="preserve"> impact</w:t>
            </w:r>
            <w:r w:rsidR="001C62A7" w:rsidRPr="006B736D">
              <w:t>s</w:t>
            </w:r>
            <w:r w:rsidRPr="006B736D">
              <w:t xml:space="preserve"> socio-économique</w:t>
            </w:r>
            <w:r w:rsidR="001C62A7" w:rsidRPr="006B736D">
              <w:t>s</w:t>
            </w:r>
            <w:r w:rsidRPr="006B736D">
              <w:t xml:space="preserve"> d</w:t>
            </w:r>
            <w:r w:rsidR="001C62A7" w:rsidRPr="006B736D">
              <w:t>es</w:t>
            </w:r>
            <w:r w:rsidRPr="006B736D">
              <w:t xml:space="preserve"> changement</w:t>
            </w:r>
            <w:r w:rsidR="001C62A7" w:rsidRPr="006B736D">
              <w:t>s</w:t>
            </w:r>
            <w:r w:rsidRPr="006B736D">
              <w:t xml:space="preserve"> climatique</w:t>
            </w:r>
            <w:r w:rsidR="001C62A7" w:rsidRPr="006B736D">
              <w:t>s en</w:t>
            </w:r>
            <w:r w:rsidRPr="006B736D">
              <w:t xml:space="preserve"> Belgique</w:t>
            </w:r>
          </w:p>
        </w:tc>
        <w:tc>
          <w:tcPr>
            <w:tcW w:w="1134" w:type="dxa"/>
            <w:shd w:val="clear" w:color="auto" w:fill="92D050"/>
          </w:tcPr>
          <w:p w14:paraId="293188C9" w14:textId="77777777" w:rsidR="001D30CB" w:rsidRPr="006B736D" w:rsidRDefault="001D30CB" w:rsidP="001D30CB"/>
        </w:tc>
        <w:tc>
          <w:tcPr>
            <w:tcW w:w="1134" w:type="dxa"/>
            <w:shd w:val="clear" w:color="auto" w:fill="92D050"/>
          </w:tcPr>
          <w:p w14:paraId="6C595697" w14:textId="7BCB3A0C" w:rsidR="001D30CB" w:rsidRPr="006B736D" w:rsidRDefault="001D30CB" w:rsidP="001D30CB"/>
        </w:tc>
        <w:tc>
          <w:tcPr>
            <w:tcW w:w="1134" w:type="dxa"/>
            <w:shd w:val="clear" w:color="auto" w:fill="FFC000"/>
          </w:tcPr>
          <w:p w14:paraId="3A5BDB50" w14:textId="7C847737" w:rsidR="001D30CB" w:rsidRPr="006B736D" w:rsidRDefault="001D30CB" w:rsidP="001D30CB"/>
        </w:tc>
        <w:tc>
          <w:tcPr>
            <w:tcW w:w="1134" w:type="dxa"/>
            <w:shd w:val="clear" w:color="auto" w:fill="92D050"/>
          </w:tcPr>
          <w:p w14:paraId="70F95AA9" w14:textId="77777777" w:rsidR="001D30CB" w:rsidRPr="006B736D" w:rsidRDefault="001D30CB" w:rsidP="001D30CB"/>
        </w:tc>
        <w:tc>
          <w:tcPr>
            <w:tcW w:w="6236" w:type="dxa"/>
          </w:tcPr>
          <w:p w14:paraId="2917F3FE" w14:textId="77777777" w:rsidR="001D30CB" w:rsidRPr="006B736D" w:rsidRDefault="001D30CB" w:rsidP="001D30CB">
            <w:r w:rsidRPr="006B736D">
              <w:t xml:space="preserve">L'étude a reçu beaucoup d'attention de la part du public. Suivi des résultats en tant que planification future. </w:t>
            </w:r>
          </w:p>
        </w:tc>
      </w:tr>
      <w:tr w:rsidR="007C7FF0" w:rsidRPr="006B736D" w14:paraId="26C96F29" w14:textId="77777777" w:rsidTr="0A458655">
        <w:trPr>
          <w:jc w:val="center"/>
        </w:trPr>
        <w:tc>
          <w:tcPr>
            <w:tcW w:w="3685" w:type="dxa"/>
          </w:tcPr>
          <w:p w14:paraId="4556B2B2" w14:textId="2E92F172" w:rsidR="001D30CB" w:rsidRPr="006B736D" w:rsidRDefault="001D30CB" w:rsidP="001D30CB">
            <w:r w:rsidRPr="006B736D">
              <w:t xml:space="preserve">8. </w:t>
            </w:r>
            <w:r w:rsidR="00B84439" w:rsidRPr="006B736D">
              <w:t>T</w:t>
            </w:r>
            <w:r w:rsidRPr="006B736D">
              <w:t>en</w:t>
            </w:r>
            <w:r w:rsidR="00B84439" w:rsidRPr="006B736D">
              <w:t>ir</w:t>
            </w:r>
            <w:r w:rsidRPr="006B736D">
              <w:t xml:space="preserve"> compte de</w:t>
            </w:r>
            <w:r w:rsidR="00B84439" w:rsidRPr="006B736D">
              <w:t>s incidences</w:t>
            </w:r>
            <w:r w:rsidRPr="006B736D">
              <w:t xml:space="preserve"> d</w:t>
            </w:r>
            <w:r w:rsidR="00B84439" w:rsidRPr="006B736D">
              <w:t>u</w:t>
            </w:r>
            <w:r w:rsidRPr="006B736D">
              <w:t xml:space="preserve"> changement climatique et </w:t>
            </w:r>
            <w:r w:rsidR="00D944E0" w:rsidRPr="006B736D">
              <w:t>d</w:t>
            </w:r>
            <w:r w:rsidRPr="006B736D">
              <w:t>es besoins d'adaptation dans le cadre d</w:t>
            </w:r>
            <w:r w:rsidR="00D944E0" w:rsidRPr="006B736D">
              <w:t>u</w:t>
            </w:r>
            <w:r w:rsidRPr="006B736D">
              <w:t xml:space="preserve"> </w:t>
            </w:r>
            <w:r w:rsidR="00D944E0" w:rsidRPr="006B736D">
              <w:t>f</w:t>
            </w:r>
            <w:r w:rsidRPr="006B736D">
              <w:t>utur plan d'action environnement santé (NEHAP)</w:t>
            </w:r>
          </w:p>
        </w:tc>
        <w:tc>
          <w:tcPr>
            <w:tcW w:w="1134" w:type="dxa"/>
            <w:shd w:val="clear" w:color="auto" w:fill="FFC000"/>
          </w:tcPr>
          <w:p w14:paraId="2A123FF1" w14:textId="77777777" w:rsidR="001D30CB" w:rsidRPr="006B736D" w:rsidRDefault="001D30CB" w:rsidP="001D30CB"/>
        </w:tc>
        <w:tc>
          <w:tcPr>
            <w:tcW w:w="1134" w:type="dxa"/>
            <w:shd w:val="clear" w:color="auto" w:fill="FFC000"/>
          </w:tcPr>
          <w:p w14:paraId="192BBBE6" w14:textId="77777777" w:rsidR="001D30CB" w:rsidRPr="006B736D" w:rsidRDefault="001D30CB" w:rsidP="001D30CB"/>
        </w:tc>
        <w:tc>
          <w:tcPr>
            <w:tcW w:w="1134" w:type="dxa"/>
            <w:shd w:val="clear" w:color="auto" w:fill="A6A6A6" w:themeFill="background1" w:themeFillShade="A6"/>
          </w:tcPr>
          <w:p w14:paraId="3DD414A3" w14:textId="77777777" w:rsidR="001D30CB" w:rsidRPr="006B736D" w:rsidRDefault="001D30CB" w:rsidP="001D30CB"/>
        </w:tc>
        <w:tc>
          <w:tcPr>
            <w:tcW w:w="1134" w:type="dxa"/>
            <w:shd w:val="clear" w:color="auto" w:fill="FFC000"/>
          </w:tcPr>
          <w:p w14:paraId="0C287FE5" w14:textId="77777777" w:rsidR="001D30CB" w:rsidRPr="006B736D" w:rsidRDefault="001D30CB" w:rsidP="001D30CB"/>
        </w:tc>
        <w:tc>
          <w:tcPr>
            <w:tcW w:w="6236" w:type="dxa"/>
          </w:tcPr>
          <w:p w14:paraId="08BF1D08" w14:textId="0115AA45" w:rsidR="001D30CB" w:rsidRPr="006B736D" w:rsidRDefault="0067698A" w:rsidP="000514C2">
            <w:r w:rsidRPr="006B736D">
              <w:rPr>
                <w:rFonts w:ascii="Calibri" w:eastAsia="Calibri" w:hAnsi="Calibri" w:cs="Calibri"/>
              </w:rPr>
              <w:t>Le cahier des charges a été rédigé et l'organisation sélectionnée pour l'étude de l'impact du changement climatique sur le secteur de la santé en Belgique. C</w:t>
            </w:r>
            <w:r w:rsidR="000514C2" w:rsidRPr="006B736D">
              <w:rPr>
                <w:rFonts w:ascii="Calibri" w:eastAsia="Calibri" w:hAnsi="Calibri" w:cs="Calibri"/>
              </w:rPr>
              <w:t xml:space="preserve">ette étude </w:t>
            </w:r>
            <w:r w:rsidRPr="006B736D">
              <w:rPr>
                <w:rFonts w:ascii="Calibri" w:eastAsia="Calibri" w:hAnsi="Calibri" w:cs="Calibri"/>
              </w:rPr>
              <w:t>constituera la base et fournira un premier ap</w:t>
            </w:r>
            <w:r w:rsidR="000514C2" w:rsidRPr="006B736D">
              <w:rPr>
                <w:rFonts w:ascii="Calibri" w:eastAsia="Calibri" w:hAnsi="Calibri" w:cs="Calibri"/>
              </w:rPr>
              <w:t>erçu des mesures d'adaptation envisageables</w:t>
            </w:r>
            <w:r w:rsidRPr="006B736D">
              <w:rPr>
                <w:rFonts w:ascii="Calibri" w:eastAsia="Calibri" w:hAnsi="Calibri" w:cs="Calibri"/>
              </w:rPr>
              <w:t xml:space="preserve"> pour accroître la résilience du système de santé et prévenir les effets en cascade. </w:t>
            </w:r>
            <w:proofErr w:type="spellStart"/>
            <w:r w:rsidRPr="006B736D">
              <w:rPr>
                <w:rFonts w:ascii="Calibri" w:eastAsia="Calibri" w:hAnsi="Calibri" w:cs="Calibri"/>
                <w:lang w:val="nl-BE"/>
              </w:rPr>
              <w:t>L'étude</w:t>
            </w:r>
            <w:proofErr w:type="spellEnd"/>
            <w:r w:rsidRPr="006B736D">
              <w:rPr>
                <w:rFonts w:ascii="Calibri" w:eastAsia="Calibri" w:hAnsi="Calibri" w:cs="Calibri"/>
                <w:lang w:val="nl-BE"/>
              </w:rPr>
              <w:t xml:space="preserve"> aura </w:t>
            </w:r>
            <w:proofErr w:type="spellStart"/>
            <w:r w:rsidRPr="006B736D">
              <w:rPr>
                <w:rFonts w:ascii="Calibri" w:eastAsia="Calibri" w:hAnsi="Calibri" w:cs="Calibri"/>
                <w:lang w:val="nl-BE"/>
              </w:rPr>
              <w:t>lieu</w:t>
            </w:r>
            <w:proofErr w:type="spellEnd"/>
            <w:r w:rsidRPr="006B736D">
              <w:rPr>
                <w:rFonts w:ascii="Calibri" w:eastAsia="Calibri" w:hAnsi="Calibri" w:cs="Calibri"/>
                <w:lang w:val="nl-BE"/>
              </w:rPr>
              <w:t xml:space="preserve"> </w:t>
            </w:r>
            <w:proofErr w:type="spellStart"/>
            <w:r w:rsidRPr="006B736D">
              <w:rPr>
                <w:rFonts w:ascii="Calibri" w:eastAsia="Calibri" w:hAnsi="Calibri" w:cs="Calibri"/>
                <w:lang w:val="nl-BE"/>
              </w:rPr>
              <w:t>début</w:t>
            </w:r>
            <w:proofErr w:type="spellEnd"/>
            <w:r w:rsidRPr="006B736D">
              <w:rPr>
                <w:rFonts w:ascii="Calibri" w:eastAsia="Calibri" w:hAnsi="Calibri" w:cs="Calibri"/>
                <w:lang w:val="nl-BE"/>
              </w:rPr>
              <w:t xml:space="preserve"> 2021 (</w:t>
            </w:r>
            <w:proofErr w:type="spellStart"/>
            <w:r w:rsidRPr="006B736D">
              <w:rPr>
                <w:rFonts w:ascii="Calibri" w:eastAsia="Calibri" w:hAnsi="Calibri" w:cs="Calibri"/>
                <w:lang w:val="nl-BE"/>
              </w:rPr>
              <w:t>janvier</w:t>
            </w:r>
            <w:proofErr w:type="spellEnd"/>
            <w:r w:rsidRPr="006B736D">
              <w:rPr>
                <w:rFonts w:ascii="Calibri" w:eastAsia="Calibri" w:hAnsi="Calibri" w:cs="Calibri"/>
                <w:lang w:val="nl-BE"/>
              </w:rPr>
              <w:t xml:space="preserve"> - juin)</w:t>
            </w:r>
            <w:r w:rsidR="000514C2" w:rsidRPr="006B736D">
              <w:rPr>
                <w:rFonts w:ascii="Calibri" w:eastAsia="Calibri" w:hAnsi="Calibri" w:cs="Calibri"/>
                <w:lang w:val="nl-BE"/>
              </w:rPr>
              <w:t xml:space="preserve">. </w:t>
            </w:r>
          </w:p>
        </w:tc>
      </w:tr>
      <w:tr w:rsidR="007C7FF0" w:rsidRPr="006B736D" w14:paraId="33A687D4" w14:textId="77777777" w:rsidTr="0A458655">
        <w:trPr>
          <w:jc w:val="center"/>
        </w:trPr>
        <w:tc>
          <w:tcPr>
            <w:tcW w:w="3685" w:type="dxa"/>
          </w:tcPr>
          <w:p w14:paraId="18BA34AA" w14:textId="51002D98" w:rsidR="001D30CB" w:rsidRPr="006B736D" w:rsidRDefault="001D30CB" w:rsidP="001D30CB">
            <w:r w:rsidRPr="006B736D">
              <w:t xml:space="preserve">9. </w:t>
            </w:r>
            <w:r w:rsidR="001E69AC" w:rsidRPr="006B736D">
              <w:t>Education et s</w:t>
            </w:r>
            <w:r w:rsidRPr="006B736D">
              <w:t>ensibilis</w:t>
            </w:r>
            <w:r w:rsidR="001E69AC" w:rsidRPr="006B736D">
              <w:t>ation</w:t>
            </w:r>
            <w:r w:rsidRPr="006B736D">
              <w:t xml:space="preserve"> </w:t>
            </w:r>
            <w:r w:rsidR="001E69AC" w:rsidRPr="006B736D">
              <w:t>d</w:t>
            </w:r>
            <w:r w:rsidRPr="006B736D">
              <w:t xml:space="preserve">es </w:t>
            </w:r>
            <w:r w:rsidR="001E69AC" w:rsidRPr="006B736D">
              <w:t>professionnels</w:t>
            </w:r>
            <w:r w:rsidRPr="006B736D">
              <w:t xml:space="preserve"> de la santé aux </w:t>
            </w:r>
            <w:r w:rsidR="001E69AC" w:rsidRPr="006B736D">
              <w:t>incid</w:t>
            </w:r>
            <w:r w:rsidRPr="006B736D">
              <w:t>ences du changement climatique</w:t>
            </w:r>
          </w:p>
        </w:tc>
        <w:tc>
          <w:tcPr>
            <w:tcW w:w="1134" w:type="dxa"/>
            <w:shd w:val="clear" w:color="auto" w:fill="FFC000"/>
          </w:tcPr>
          <w:p w14:paraId="3A831D26" w14:textId="77777777" w:rsidR="001D30CB" w:rsidRPr="006B736D" w:rsidRDefault="001D30CB" w:rsidP="001D30CB"/>
        </w:tc>
        <w:tc>
          <w:tcPr>
            <w:tcW w:w="1134" w:type="dxa"/>
            <w:shd w:val="clear" w:color="auto" w:fill="92D050"/>
          </w:tcPr>
          <w:p w14:paraId="530207E8" w14:textId="77777777" w:rsidR="001D30CB" w:rsidRPr="006B736D" w:rsidRDefault="001D30CB" w:rsidP="001D30CB"/>
        </w:tc>
        <w:tc>
          <w:tcPr>
            <w:tcW w:w="1134" w:type="dxa"/>
            <w:shd w:val="clear" w:color="auto" w:fill="92D050"/>
          </w:tcPr>
          <w:p w14:paraId="0FF6259A" w14:textId="77777777" w:rsidR="001D30CB" w:rsidRPr="006B736D" w:rsidRDefault="001D30CB" w:rsidP="001D30CB"/>
        </w:tc>
        <w:tc>
          <w:tcPr>
            <w:tcW w:w="1134" w:type="dxa"/>
            <w:shd w:val="clear" w:color="auto" w:fill="92D050"/>
          </w:tcPr>
          <w:p w14:paraId="710D4202" w14:textId="77777777" w:rsidR="001D30CB" w:rsidRPr="006B736D" w:rsidRDefault="001D30CB" w:rsidP="001D30CB"/>
        </w:tc>
        <w:tc>
          <w:tcPr>
            <w:tcW w:w="6236" w:type="dxa"/>
          </w:tcPr>
          <w:p w14:paraId="24AA485B" w14:textId="0CF0E746" w:rsidR="001D30CB" w:rsidRPr="006B736D" w:rsidRDefault="0D69EE4A" w:rsidP="00AA3100">
            <w:pPr>
              <w:tabs>
                <w:tab w:val="left" w:pos="1500"/>
              </w:tabs>
            </w:pPr>
            <w:r w:rsidRPr="006B736D">
              <w:t xml:space="preserve">L’attribution </w:t>
            </w:r>
            <w:r w:rsidR="2C8DF065" w:rsidRPr="006B736D">
              <w:t xml:space="preserve">du marché </w:t>
            </w:r>
            <w:r w:rsidRPr="006B736D">
              <w:t xml:space="preserve">a eu lieu en 2018. </w:t>
            </w:r>
            <w:r w:rsidR="30F8714E" w:rsidRPr="006B736D">
              <w:t>Les modules de cours ont été livrés et les phases de test ont été achevées</w:t>
            </w:r>
            <w:r w:rsidRPr="006B736D">
              <w:t>. Il n'y a pas eu de révision du budget</w:t>
            </w:r>
            <w:r w:rsidR="2C8DF065" w:rsidRPr="006B736D">
              <w:t>.</w:t>
            </w:r>
          </w:p>
        </w:tc>
      </w:tr>
      <w:tr w:rsidR="007C7FF0" w:rsidRPr="006B736D" w14:paraId="08C257DB" w14:textId="77777777" w:rsidTr="0A458655">
        <w:trPr>
          <w:jc w:val="center"/>
        </w:trPr>
        <w:tc>
          <w:tcPr>
            <w:tcW w:w="3685" w:type="dxa"/>
          </w:tcPr>
          <w:p w14:paraId="16B58F68" w14:textId="27204366" w:rsidR="001D30CB" w:rsidRPr="006B736D" w:rsidRDefault="001D30CB" w:rsidP="001D30CB">
            <w:r w:rsidRPr="006B736D">
              <w:t>10. Promouvoir la coopération transnationale en matière d'adaptation</w:t>
            </w:r>
          </w:p>
        </w:tc>
        <w:tc>
          <w:tcPr>
            <w:tcW w:w="1134" w:type="dxa"/>
            <w:shd w:val="clear" w:color="auto" w:fill="92D050"/>
          </w:tcPr>
          <w:p w14:paraId="4E4B55E2" w14:textId="77777777" w:rsidR="001D30CB" w:rsidRPr="006B736D" w:rsidRDefault="001D30CB" w:rsidP="001D30CB"/>
        </w:tc>
        <w:tc>
          <w:tcPr>
            <w:tcW w:w="1134" w:type="dxa"/>
            <w:shd w:val="clear" w:color="auto" w:fill="92D050"/>
          </w:tcPr>
          <w:p w14:paraId="3B2A956B" w14:textId="77777777" w:rsidR="001D30CB" w:rsidRPr="006B736D" w:rsidRDefault="001D30CB" w:rsidP="001D30CB"/>
        </w:tc>
        <w:tc>
          <w:tcPr>
            <w:tcW w:w="1134" w:type="dxa"/>
            <w:shd w:val="clear" w:color="auto" w:fill="A6A6A6" w:themeFill="background1" w:themeFillShade="A6"/>
          </w:tcPr>
          <w:p w14:paraId="6BB30D4C" w14:textId="77777777" w:rsidR="001D30CB" w:rsidRPr="006B736D" w:rsidRDefault="001D30CB" w:rsidP="001D30CB"/>
        </w:tc>
        <w:tc>
          <w:tcPr>
            <w:tcW w:w="1134" w:type="dxa"/>
            <w:shd w:val="clear" w:color="auto" w:fill="92D050"/>
          </w:tcPr>
          <w:p w14:paraId="4F121E3C" w14:textId="77777777" w:rsidR="001D30CB" w:rsidRPr="006B736D" w:rsidRDefault="001D30CB" w:rsidP="001D30CB"/>
        </w:tc>
        <w:tc>
          <w:tcPr>
            <w:tcW w:w="6236" w:type="dxa"/>
          </w:tcPr>
          <w:p w14:paraId="155B48D4" w14:textId="5A2DE2EA" w:rsidR="001D30CB" w:rsidRPr="006B736D" w:rsidRDefault="00AA3100" w:rsidP="00AA3100">
            <w:r w:rsidRPr="006B736D">
              <w:t xml:space="preserve">La plupart des actions menées dans le cadre de cette mesure consistent à participer à l’organisation d’ateliers dans le cadre de la coopération Benelux. Les projets de coopération transnationale se concentrent sur l’échange de connaissances et l’échange d’expériences et de bonnes pratiques. </w:t>
            </w:r>
          </w:p>
        </w:tc>
      </w:tr>
      <w:tr w:rsidR="007C7FF0" w:rsidRPr="006B736D" w14:paraId="11582F13" w14:textId="77777777" w:rsidTr="0A458655">
        <w:trPr>
          <w:jc w:val="center"/>
        </w:trPr>
        <w:tc>
          <w:tcPr>
            <w:tcW w:w="3685" w:type="dxa"/>
          </w:tcPr>
          <w:p w14:paraId="22B1134C" w14:textId="4FE17F91" w:rsidR="001D30CB" w:rsidRPr="006B736D" w:rsidRDefault="001D30CB" w:rsidP="001D30CB">
            <w:r w:rsidRPr="006B736D">
              <w:t>11. Coordination des mesures préventi</w:t>
            </w:r>
            <w:r w:rsidR="00FE5F98" w:rsidRPr="006B736D">
              <w:t>ves</w:t>
            </w:r>
            <w:r w:rsidRPr="006B736D">
              <w:t>, de planification et de gestion en cas d</w:t>
            </w:r>
            <w:r w:rsidR="00FE5F98" w:rsidRPr="006B736D">
              <w:t>e situations d</w:t>
            </w:r>
            <w:r w:rsidRPr="006B736D">
              <w:t>'urgence liées au changement climatique</w:t>
            </w:r>
          </w:p>
        </w:tc>
        <w:tc>
          <w:tcPr>
            <w:tcW w:w="1134" w:type="dxa"/>
            <w:shd w:val="clear" w:color="auto" w:fill="FFC000"/>
          </w:tcPr>
          <w:p w14:paraId="7E3E20EC" w14:textId="77777777" w:rsidR="001D30CB" w:rsidRPr="006B736D" w:rsidRDefault="001D30CB" w:rsidP="001D30CB"/>
        </w:tc>
        <w:tc>
          <w:tcPr>
            <w:tcW w:w="1134" w:type="dxa"/>
            <w:shd w:val="clear" w:color="auto" w:fill="FFC000"/>
          </w:tcPr>
          <w:p w14:paraId="30820787" w14:textId="77777777" w:rsidR="001D30CB" w:rsidRPr="006B736D" w:rsidRDefault="001D30CB" w:rsidP="001D30CB"/>
        </w:tc>
        <w:tc>
          <w:tcPr>
            <w:tcW w:w="1134" w:type="dxa"/>
            <w:shd w:val="clear" w:color="auto" w:fill="A6A6A6" w:themeFill="background1" w:themeFillShade="A6"/>
          </w:tcPr>
          <w:p w14:paraId="0767A162" w14:textId="77777777" w:rsidR="001D30CB" w:rsidRPr="006B736D" w:rsidRDefault="001D30CB" w:rsidP="001D30CB"/>
        </w:tc>
        <w:tc>
          <w:tcPr>
            <w:tcW w:w="1134" w:type="dxa"/>
            <w:shd w:val="clear" w:color="auto" w:fill="FFC000"/>
          </w:tcPr>
          <w:p w14:paraId="2DA6F030" w14:textId="77777777" w:rsidR="001D30CB" w:rsidRPr="006B736D" w:rsidRDefault="001D30CB" w:rsidP="001D30CB"/>
        </w:tc>
        <w:tc>
          <w:tcPr>
            <w:tcW w:w="6236" w:type="dxa"/>
          </w:tcPr>
          <w:p w14:paraId="78593521" w14:textId="5C7EE65B" w:rsidR="001D30CB" w:rsidRPr="006B736D" w:rsidRDefault="461E4A21" w:rsidP="001D30CB">
            <w:r w:rsidRPr="006B736D">
              <w:t>Des initiatives ont été prises, mais les efforts ont été perdus dans la période qui a suivi l'</w:t>
            </w:r>
            <w:r w:rsidR="2B40B820" w:rsidRPr="006B736D">
              <w:t>évaluation</w:t>
            </w:r>
            <w:r w:rsidRPr="006B736D">
              <w:t xml:space="preserve"> à mi-parcours (2019-2020), après quoi la crise COVID-19 a empêché de nouveaux progrès. Les différents exercices entrepris ont permis d'améliorer la coordination, mais une approche préventive coordonnée n'est pas encore en place. </w:t>
            </w:r>
            <w:r w:rsidRPr="006B736D">
              <w:rPr>
                <w:rFonts w:ascii="Calibri" w:eastAsia="Calibri" w:hAnsi="Calibri" w:cs="Calibri"/>
                <w:color w:val="000000" w:themeColor="text1"/>
              </w:rPr>
              <w:t xml:space="preserve">La </w:t>
            </w:r>
            <w:r w:rsidR="39035A05" w:rsidRPr="006B736D">
              <w:rPr>
                <w:rFonts w:ascii="Calibri" w:eastAsia="Calibri" w:hAnsi="Calibri" w:cs="Calibri"/>
                <w:color w:val="000000" w:themeColor="text1"/>
              </w:rPr>
              <w:t>dispersion</w:t>
            </w:r>
            <w:r w:rsidRPr="006B736D">
              <w:rPr>
                <w:rFonts w:ascii="Calibri" w:eastAsia="Calibri" w:hAnsi="Calibri" w:cs="Calibri"/>
                <w:color w:val="000000" w:themeColor="text1"/>
              </w:rPr>
              <w:t xml:space="preserve"> des compétences entre les autorités fédérales et régionales, la </w:t>
            </w:r>
            <w:r w:rsidR="39035A05" w:rsidRPr="006B736D">
              <w:rPr>
                <w:rFonts w:ascii="Calibri" w:eastAsia="Calibri" w:hAnsi="Calibri" w:cs="Calibri"/>
                <w:color w:val="000000" w:themeColor="text1"/>
              </w:rPr>
              <w:t>dispersion sectorielle</w:t>
            </w:r>
            <w:r w:rsidRPr="006B736D">
              <w:rPr>
                <w:rFonts w:ascii="Calibri" w:eastAsia="Calibri" w:hAnsi="Calibri" w:cs="Calibri"/>
                <w:color w:val="000000" w:themeColor="text1"/>
              </w:rPr>
              <w:t xml:space="preserve"> des </w:t>
            </w:r>
            <w:r w:rsidR="39035A05" w:rsidRPr="006B736D">
              <w:rPr>
                <w:rFonts w:ascii="Calibri" w:eastAsia="Calibri" w:hAnsi="Calibri" w:cs="Calibri"/>
                <w:color w:val="000000" w:themeColor="text1"/>
              </w:rPr>
              <w:t>compétences en matière de prévention</w:t>
            </w:r>
            <w:r w:rsidRPr="006B736D">
              <w:rPr>
                <w:rFonts w:ascii="Calibri" w:eastAsia="Calibri" w:hAnsi="Calibri" w:cs="Calibri"/>
                <w:color w:val="000000" w:themeColor="text1"/>
              </w:rPr>
              <w:t xml:space="preserve"> et la privatisation </w:t>
            </w:r>
            <w:r w:rsidR="39035A05" w:rsidRPr="006B736D">
              <w:rPr>
                <w:rFonts w:ascii="Calibri" w:eastAsia="Calibri" w:hAnsi="Calibri" w:cs="Calibri"/>
                <w:color w:val="000000" w:themeColor="text1"/>
              </w:rPr>
              <w:t xml:space="preserve">(partielle parfois) </w:t>
            </w:r>
            <w:r w:rsidRPr="006B736D">
              <w:rPr>
                <w:rFonts w:ascii="Calibri" w:eastAsia="Calibri" w:hAnsi="Calibri" w:cs="Calibri"/>
                <w:color w:val="000000" w:themeColor="text1"/>
              </w:rPr>
              <w:t xml:space="preserve">de certains secteurs multiplient les </w:t>
            </w:r>
            <w:r w:rsidR="39035A05" w:rsidRPr="006B736D">
              <w:rPr>
                <w:rFonts w:ascii="Calibri" w:eastAsia="Calibri" w:hAnsi="Calibri" w:cs="Calibri"/>
                <w:color w:val="000000" w:themeColor="text1"/>
              </w:rPr>
              <w:t>autorités</w:t>
            </w:r>
            <w:r w:rsidRPr="006B736D">
              <w:rPr>
                <w:rFonts w:ascii="Calibri" w:eastAsia="Calibri" w:hAnsi="Calibri" w:cs="Calibri"/>
                <w:color w:val="000000" w:themeColor="text1"/>
              </w:rPr>
              <w:t xml:space="preserve"> et services </w:t>
            </w:r>
            <w:r w:rsidR="39035A05" w:rsidRPr="006B736D">
              <w:rPr>
                <w:rFonts w:ascii="Calibri" w:eastAsia="Calibri" w:hAnsi="Calibri" w:cs="Calibri"/>
                <w:color w:val="000000" w:themeColor="text1"/>
              </w:rPr>
              <w:t xml:space="preserve">concernés </w:t>
            </w:r>
            <w:r w:rsidRPr="006B736D">
              <w:rPr>
                <w:rFonts w:ascii="Calibri" w:eastAsia="Calibri" w:hAnsi="Calibri" w:cs="Calibri"/>
                <w:color w:val="000000" w:themeColor="text1"/>
              </w:rPr>
              <w:t xml:space="preserve">et </w:t>
            </w:r>
            <w:r w:rsidR="39035A05" w:rsidRPr="006B736D">
              <w:rPr>
                <w:rFonts w:ascii="Calibri" w:eastAsia="Calibri" w:hAnsi="Calibri" w:cs="Calibri"/>
                <w:color w:val="000000" w:themeColor="text1"/>
              </w:rPr>
              <w:t>compliquent</w:t>
            </w:r>
            <w:r w:rsidRPr="006B736D">
              <w:rPr>
                <w:rFonts w:ascii="Calibri" w:eastAsia="Calibri" w:hAnsi="Calibri" w:cs="Calibri"/>
                <w:color w:val="000000" w:themeColor="text1"/>
              </w:rPr>
              <w:t xml:space="preserve"> la coordination </w:t>
            </w:r>
            <w:r w:rsidR="39035A05" w:rsidRPr="006B736D">
              <w:rPr>
                <w:rFonts w:ascii="Calibri" w:eastAsia="Calibri" w:hAnsi="Calibri" w:cs="Calibri"/>
                <w:color w:val="000000" w:themeColor="text1"/>
              </w:rPr>
              <w:t>et</w:t>
            </w:r>
            <w:r w:rsidRPr="006B736D">
              <w:rPr>
                <w:rFonts w:ascii="Calibri" w:eastAsia="Calibri" w:hAnsi="Calibri" w:cs="Calibri"/>
                <w:color w:val="000000" w:themeColor="text1"/>
              </w:rPr>
              <w:t xml:space="preserve"> la cohérence des </w:t>
            </w:r>
            <w:r w:rsidR="39035A05" w:rsidRPr="006B736D">
              <w:rPr>
                <w:rFonts w:ascii="Calibri" w:eastAsia="Calibri" w:hAnsi="Calibri" w:cs="Calibri"/>
                <w:color w:val="000000" w:themeColor="text1"/>
              </w:rPr>
              <w:t>démarches.</w:t>
            </w:r>
          </w:p>
        </w:tc>
      </w:tr>
    </w:tbl>
    <w:p w14:paraId="7F129795" w14:textId="6774F18B" w:rsidR="006446AE" w:rsidRPr="006B736D" w:rsidRDefault="006446AE" w:rsidP="001D30CB"/>
    <w:p w14:paraId="0C6346A7" w14:textId="10CB0158" w:rsidR="006446AE" w:rsidRPr="006B736D" w:rsidRDefault="006446AE">
      <w:r w:rsidRPr="006B736D">
        <w:br w:type="page"/>
      </w:r>
    </w:p>
    <w:p w14:paraId="6DF85510" w14:textId="042B3786" w:rsidR="0002234C" w:rsidRPr="006B736D" w:rsidRDefault="0002234C" w:rsidP="2004E7A4">
      <w:pPr>
        <w:pStyle w:val="Kop1"/>
        <w:spacing w:before="0"/>
        <w:jc w:val="center"/>
      </w:pPr>
      <w:r w:rsidRPr="006B736D">
        <w:lastRenderedPageBreak/>
        <w:t>Fiche</w:t>
      </w:r>
      <w:r w:rsidR="14E42583" w:rsidRPr="006B736D">
        <w:t>s</w:t>
      </w:r>
      <w:r w:rsidRPr="006B736D">
        <w:t xml:space="preserve"> </w:t>
      </w:r>
      <w:r w:rsidR="5CE842F5" w:rsidRPr="006B736D">
        <w:t>d’</w:t>
      </w:r>
      <w:r w:rsidRPr="006B736D">
        <w:t xml:space="preserve">évaluation finale </w:t>
      </w:r>
      <w:r w:rsidR="627F55B3" w:rsidRPr="006B736D">
        <w:t>PNA</w:t>
      </w:r>
    </w:p>
    <w:p w14:paraId="603CA385" w14:textId="102AD6BC" w:rsidR="2004E7A4" w:rsidRPr="006B736D" w:rsidRDefault="2004E7A4" w:rsidP="2004E7A4"/>
    <w:p w14:paraId="6AE4364E" w14:textId="77777777" w:rsidR="0002234C" w:rsidRPr="006B736D" w:rsidRDefault="39429B50" w:rsidP="0002234C">
      <w:pPr>
        <w:pStyle w:val="Kop3"/>
        <w:jc w:val="both"/>
      </w:pPr>
      <w:r w:rsidRPr="006B736D">
        <w:t>Action 1 : Élaboration de scénarios climatiques détaillés pour la Belgique</w:t>
      </w:r>
    </w:p>
    <w:tbl>
      <w:tblPr>
        <w:tblStyle w:val="Lichtraster-accent1"/>
        <w:tblW w:w="0" w:type="auto"/>
        <w:tblLook w:val="04A0" w:firstRow="1" w:lastRow="0" w:firstColumn="1" w:lastColumn="0" w:noHBand="0" w:noVBand="1"/>
      </w:tblPr>
      <w:tblGrid>
        <w:gridCol w:w="2518"/>
        <w:gridCol w:w="10631"/>
      </w:tblGrid>
      <w:tr w:rsidR="006446AE" w:rsidRPr="006B736D" w14:paraId="22E9B1F7" w14:textId="77777777" w:rsidTr="69571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C5DE2E5"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tcPr>
          <w:p w14:paraId="38D662A1" w14:textId="77777777"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Les scénarios climatiques jouent un rôle essentiel dans l'élaboration de la politique d'adaptation.</w:t>
            </w:r>
          </w:p>
          <w:p w14:paraId="22D202ED" w14:textId="77777777" w:rsidR="009D6F53" w:rsidRPr="006B736D" w:rsidRDefault="009D6F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p>
          <w:p w14:paraId="139282A6" w14:textId="77777777"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L'ampleur du changement climatique en Belgique variera selon les régions et les saisons, et dépendra des émissions futures de gaz à effet de serre.</w:t>
            </w:r>
          </w:p>
          <w:p w14:paraId="68CFCE1A" w14:textId="77777777" w:rsidR="009D6F53" w:rsidRPr="006B736D" w:rsidRDefault="009D6F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p>
          <w:p w14:paraId="76AACAB5" w14:textId="77777777"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Afin d'identifier au mieux les impacts futurs du changement climatique et d'évaluer les risques pour les différents secteurs, il importe de posséder des scénarios climatiques cohérents de haute résolution, adaptés aux besoins des différents secteurs, avec des échelles de temps et des échelles géographiques différentes pour notre pays. Pour les utilisateurs, il convient de quantifier au mieux les incertitudes.</w:t>
            </w:r>
          </w:p>
          <w:p w14:paraId="58250416" w14:textId="77777777" w:rsidR="009D6F53" w:rsidRPr="006B736D" w:rsidRDefault="009D6F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p>
          <w:p w14:paraId="112F68A2" w14:textId="77777777"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Il existe actuellement trois types de scénarios climatiques en Belgique: ceux développés par l'IRM (modèle haute résolution Aladin), ceux développés dans le cadre du projet CCI-HYDR (programme SSD) avec des MCR (modèles climatiques régionaux) du projet européen PRUDENCE et ceux développés dans le cadre du projet MACCBET (COSMO-</w:t>
            </w:r>
            <w:proofErr w:type="spellStart"/>
            <w:r w:rsidRPr="006B736D">
              <w:rPr>
                <w:b w:val="0"/>
                <w:lang w:val="fr-BE"/>
              </w:rPr>
              <w:t>Climate</w:t>
            </w:r>
            <w:proofErr w:type="spellEnd"/>
            <w:r w:rsidRPr="006B736D">
              <w:rPr>
                <w:b w:val="0"/>
                <w:lang w:val="fr-BE"/>
              </w:rPr>
              <w:t xml:space="preserve"> Limited-area </w:t>
            </w:r>
            <w:proofErr w:type="spellStart"/>
            <w:r w:rsidRPr="006B736D">
              <w:rPr>
                <w:b w:val="0"/>
                <w:lang w:val="fr-BE"/>
              </w:rPr>
              <w:t>Modelling</w:t>
            </w:r>
            <w:proofErr w:type="spellEnd"/>
            <w:r w:rsidRPr="006B736D">
              <w:rPr>
                <w:b w:val="0"/>
                <w:lang w:val="fr-BE"/>
              </w:rPr>
              <w:t xml:space="preserve"> CCLM) (programme SSD).</w:t>
            </w:r>
          </w:p>
          <w:p w14:paraId="0CE98811" w14:textId="1CF10B42"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Ces scénarios ne prennent pas en considération les nouveaux scénarios utilisés par le 5e rapport d'évaluation du GIEC (les RCP - </w:t>
            </w:r>
            <w:proofErr w:type="spellStart"/>
            <w:r w:rsidRPr="006B736D">
              <w:rPr>
                <w:b w:val="0"/>
                <w:lang w:val="fr-BE"/>
              </w:rPr>
              <w:t>Representative</w:t>
            </w:r>
            <w:proofErr w:type="spellEnd"/>
            <w:r w:rsidRPr="006B736D">
              <w:rPr>
                <w:b w:val="0"/>
                <w:lang w:val="fr-BE"/>
              </w:rPr>
              <w:t xml:space="preserve"> Concentration </w:t>
            </w:r>
            <w:proofErr w:type="spellStart"/>
            <w:r w:rsidRPr="006B736D">
              <w:rPr>
                <w:b w:val="0"/>
                <w:lang w:val="fr-BE"/>
              </w:rPr>
              <w:t>Pathways</w:t>
            </w:r>
            <w:proofErr w:type="spellEnd"/>
            <w:r w:rsidRPr="006B736D">
              <w:rPr>
                <w:b w:val="0"/>
                <w:lang w:val="fr-BE"/>
              </w:rPr>
              <w:t>, ou voies de concentration représentatives) ni leur intégration dans le contexte internation</w:t>
            </w:r>
            <w:r w:rsidR="009D6F53" w:rsidRPr="006B736D">
              <w:rPr>
                <w:b w:val="0"/>
                <w:lang w:val="fr-BE"/>
              </w:rPr>
              <w:t xml:space="preserve">al, comme </w:t>
            </w:r>
            <w:proofErr w:type="spellStart"/>
            <w:r w:rsidR="009D6F53" w:rsidRPr="006B736D">
              <w:rPr>
                <w:b w:val="0"/>
                <w:lang w:val="fr-BE"/>
              </w:rPr>
              <w:t>Cordex</w:t>
            </w:r>
            <w:proofErr w:type="spellEnd"/>
            <w:r w:rsidR="009D6F53" w:rsidRPr="006B736D">
              <w:rPr>
                <w:b w:val="0"/>
                <w:lang w:val="fr-BE"/>
              </w:rPr>
              <w:t xml:space="preserve"> et ISI-MIP-2. </w:t>
            </w:r>
            <w:r w:rsidRPr="006B736D">
              <w:rPr>
                <w:b w:val="0"/>
                <w:lang w:val="fr-BE"/>
              </w:rPr>
              <w:t>Au niveau fédéral, une «plate-forme de scénarios» a été créée en 2013. Cette plate-forme réunit les principaux acteurs scientifiques de ce domaine dans le but d'échanger des informations et d'élaborer des scénarios cohérents.</w:t>
            </w:r>
          </w:p>
          <w:p w14:paraId="1DA27BD5" w14:textId="77777777" w:rsidR="009D6F53" w:rsidRPr="006B736D" w:rsidRDefault="009D6F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p>
          <w:p w14:paraId="7615B2BD" w14:textId="5826D175"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En Flandre, la VMM (</w:t>
            </w:r>
            <w:proofErr w:type="spellStart"/>
            <w:r w:rsidRPr="006B736D">
              <w:rPr>
                <w:b w:val="0"/>
                <w:lang w:val="fr-BE"/>
              </w:rPr>
              <w:t>Vlaamse</w:t>
            </w:r>
            <w:proofErr w:type="spellEnd"/>
            <w:r w:rsidRPr="006B736D">
              <w:rPr>
                <w:b w:val="0"/>
                <w:lang w:val="fr-BE"/>
              </w:rPr>
              <w:t xml:space="preserve"> Milieu </w:t>
            </w:r>
            <w:proofErr w:type="spellStart"/>
            <w:r w:rsidRPr="006B736D">
              <w:rPr>
                <w:b w:val="0"/>
                <w:lang w:val="fr-BE"/>
              </w:rPr>
              <w:t>Maatschappij</w:t>
            </w:r>
            <w:proofErr w:type="spellEnd"/>
            <w:r w:rsidRPr="006B736D">
              <w:rPr>
                <w:b w:val="0"/>
                <w:lang w:val="fr-BE"/>
              </w:rPr>
              <w:t>) a financé le développement de nouveaux scénarios qui tiendront compte des dernières conclusions du GIEC (AR5).</w:t>
            </w:r>
          </w:p>
          <w:p w14:paraId="1B1B8E82" w14:textId="77777777" w:rsidR="009D6F53" w:rsidRPr="006B736D" w:rsidRDefault="009D6F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p>
          <w:p w14:paraId="3976F033" w14:textId="77777777" w:rsidR="006446AE" w:rsidRPr="006B736D" w:rsidRDefault="006446AE"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Le développement et la mise au point plus précise de scénarios climatiques cohérents pour la Belgique, tenant compte autant que possible des besoins des utilisateurs potentiels, constitueront un point de référence belge pour les évaluations des incidences et des vulnérabilités dans les différents secteurs.</w:t>
            </w:r>
          </w:p>
        </w:tc>
      </w:tr>
      <w:tr w:rsidR="006446AE" w:rsidRPr="006B736D" w14:paraId="2F2EBD06"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A5D179C"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Responsable </w:t>
            </w:r>
          </w:p>
        </w:tc>
        <w:tc>
          <w:tcPr>
            <w:tcW w:w="10631" w:type="dxa"/>
          </w:tcPr>
          <w:p w14:paraId="605FB56E"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w:t>
            </w:r>
          </w:p>
          <w:p w14:paraId="52C01D3E"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Impliqués : BELSPO, institutions scientifiques et universités impliquées dans l'élaboration des scénarios climatiques régionaux (IRM, </w:t>
            </w:r>
            <w:proofErr w:type="spellStart"/>
            <w:r w:rsidRPr="006B736D">
              <w:rPr>
                <w:lang w:val="fr-BE"/>
              </w:rPr>
              <w:t>KULeuven</w:t>
            </w:r>
            <w:proofErr w:type="spellEnd"/>
            <w:r w:rsidRPr="006B736D">
              <w:rPr>
                <w:lang w:val="fr-BE"/>
              </w:rPr>
              <w:t xml:space="preserve">, UCL, </w:t>
            </w:r>
            <w:proofErr w:type="spellStart"/>
            <w:r w:rsidRPr="006B736D">
              <w:rPr>
                <w:lang w:val="fr-BE"/>
              </w:rPr>
              <w:t>ULg</w:t>
            </w:r>
            <w:proofErr w:type="spellEnd"/>
            <w:r w:rsidRPr="006B736D">
              <w:rPr>
                <w:lang w:val="fr-BE"/>
              </w:rPr>
              <w:t xml:space="preserve">, VITO, BIRA-IASB, ORB-KBS, KMMA-MRAC), , représentants des administrations </w:t>
            </w:r>
            <w:r w:rsidRPr="006B736D">
              <w:rPr>
                <w:lang w:val="fr-BE"/>
              </w:rPr>
              <w:lastRenderedPageBreak/>
              <w:t>fédérales et régionales, et autres parties prenantes/utilisateurs potentiels.</w:t>
            </w:r>
          </w:p>
        </w:tc>
      </w:tr>
      <w:tr w:rsidR="006446AE" w:rsidRPr="006B736D" w14:paraId="68A016BE" w14:textId="77777777" w:rsidTr="695712D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F165F6E"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lastRenderedPageBreak/>
              <w:t>Budget indicatif </w:t>
            </w:r>
          </w:p>
        </w:tc>
        <w:tc>
          <w:tcPr>
            <w:tcW w:w="10631" w:type="dxa"/>
          </w:tcPr>
          <w:p w14:paraId="0857C70C" w14:textId="77777777" w:rsidR="006446AE" w:rsidRPr="006B736D" w:rsidRDefault="006446AE" w:rsidP="00430779">
            <w:pPr>
              <w:jc w:val="both"/>
              <w:cnfStyle w:val="000000010000" w:firstRow="0" w:lastRow="0" w:firstColumn="0" w:lastColumn="0" w:oddVBand="0" w:evenVBand="0" w:oddHBand="0" w:evenHBand="1" w:firstRowFirstColumn="0" w:firstRowLastColumn="0" w:lastRowFirstColumn="0" w:lastRowLastColumn="0"/>
              <w:rPr>
                <w:lang w:val="fr-BE"/>
              </w:rPr>
            </w:pPr>
          </w:p>
          <w:p w14:paraId="2A7BC0CC" w14:textId="77777777" w:rsidR="006446AE" w:rsidRPr="006B736D" w:rsidRDefault="006446AE"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1,2M EUR pour 2 ans (budget BRAIN, appel 2014)</w:t>
            </w:r>
          </w:p>
        </w:tc>
      </w:tr>
      <w:tr w:rsidR="006446AE" w:rsidRPr="006B736D" w14:paraId="68D8DFA8"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955F8C"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Timing prévu dans le plan </w:t>
            </w:r>
          </w:p>
        </w:tc>
        <w:tc>
          <w:tcPr>
            <w:tcW w:w="10631" w:type="dxa"/>
          </w:tcPr>
          <w:p w14:paraId="5D7F669C"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lang w:val="fr-BE"/>
              </w:rPr>
            </w:pPr>
          </w:p>
          <w:p w14:paraId="7B9045F6"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2017</w:t>
            </w:r>
          </w:p>
        </w:tc>
      </w:tr>
      <w:tr w:rsidR="006446AE" w:rsidRPr="006B736D" w14:paraId="25A4678A" w14:textId="77777777" w:rsidTr="695712D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3092272"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Indicateur(s) de suivi prévu dans le plan </w:t>
            </w:r>
          </w:p>
        </w:tc>
        <w:tc>
          <w:tcPr>
            <w:tcW w:w="10631" w:type="dxa"/>
          </w:tcPr>
          <w:p w14:paraId="0632FD03" w14:textId="77777777" w:rsidR="004C5144" w:rsidRPr="006B736D" w:rsidRDefault="006446AE" w:rsidP="00430779">
            <w:pPr>
              <w:pStyle w:val="Lijstalinea"/>
              <w:numPr>
                <w:ilvl w:val="0"/>
                <w:numId w:val="12"/>
              </w:num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 xml:space="preserve">utilisation des résultats par la communauté scientifique au niveau national (par exemple dans le cadre du projet </w:t>
            </w:r>
            <w:r w:rsidRPr="006B736D">
              <w:rPr>
                <w:lang w:val="fr-FR"/>
              </w:rPr>
              <w:t>‘</w:t>
            </w:r>
            <w:hyperlink r:id="rId16" w:history="1">
              <w:r w:rsidRPr="006B736D">
                <w:rPr>
                  <w:rStyle w:val="Hyperlink"/>
                  <w:lang w:val="fr-FR"/>
                </w:rPr>
                <w:t>suivi des espèces exotiques envahissantes: valoriser les données pour mieux soutenir les politiques de gestion</w:t>
              </w:r>
            </w:hyperlink>
            <w:r w:rsidRPr="006B736D">
              <w:rPr>
                <w:lang w:val="fr-FR"/>
              </w:rPr>
              <w:t>’ (</w:t>
            </w:r>
            <w:proofErr w:type="spellStart"/>
            <w:r w:rsidRPr="006B736D">
              <w:rPr>
                <w:lang w:val="fr-FR"/>
              </w:rPr>
              <w:t>TrIAS</w:t>
            </w:r>
            <w:proofErr w:type="spellEnd"/>
            <w:r w:rsidRPr="006B736D">
              <w:rPr>
                <w:lang w:val="fr-FR"/>
              </w:rPr>
              <w:t xml:space="preserve"> - </w:t>
            </w:r>
            <w:proofErr w:type="spellStart"/>
            <w:r w:rsidRPr="006B736D">
              <w:rPr>
                <w:lang w:val="fr-FR"/>
              </w:rPr>
              <w:t>Tracking</w:t>
            </w:r>
            <w:proofErr w:type="spellEnd"/>
            <w:r w:rsidRPr="006B736D">
              <w:rPr>
                <w:lang w:val="fr-FR"/>
              </w:rPr>
              <w:t xml:space="preserve"> Invasive Alien </w:t>
            </w:r>
            <w:proofErr w:type="spellStart"/>
            <w:r w:rsidRPr="006B736D">
              <w:rPr>
                <w:lang w:val="fr-FR"/>
              </w:rPr>
              <w:t>species</w:t>
            </w:r>
            <w:proofErr w:type="spellEnd"/>
            <w:r w:rsidRPr="006B736D">
              <w:rPr>
                <w:lang w:val="fr-FR"/>
              </w:rPr>
              <w:t xml:space="preserve">) </w:t>
            </w:r>
            <w:r w:rsidRPr="006B736D">
              <w:rPr>
                <w:lang w:val="fr-BE"/>
              </w:rPr>
              <w:t>(voir mesure 5) et international (via notamment le ‘</w:t>
            </w:r>
            <w:proofErr w:type="spellStart"/>
            <w:r w:rsidRPr="006B736D">
              <w:rPr>
                <w:lang w:val="fr-BE"/>
              </w:rPr>
              <w:t>research</w:t>
            </w:r>
            <w:proofErr w:type="spellEnd"/>
            <w:r w:rsidRPr="006B736D">
              <w:rPr>
                <w:lang w:val="fr-BE"/>
              </w:rPr>
              <w:t xml:space="preserve"> infrastructure for model-</w:t>
            </w:r>
            <w:proofErr w:type="spellStart"/>
            <w:r w:rsidRPr="006B736D">
              <w:rPr>
                <w:lang w:val="fr-BE"/>
              </w:rPr>
              <w:t>based</w:t>
            </w:r>
            <w:proofErr w:type="spellEnd"/>
            <w:r w:rsidRPr="006B736D">
              <w:rPr>
                <w:lang w:val="fr-BE"/>
              </w:rPr>
              <w:t xml:space="preserve"> simulations of global </w:t>
            </w:r>
            <w:proofErr w:type="spellStart"/>
            <w:r w:rsidRPr="006B736D">
              <w:rPr>
                <w:lang w:val="fr-BE"/>
              </w:rPr>
              <w:t>climate</w:t>
            </w:r>
            <w:proofErr w:type="spellEnd"/>
            <w:r w:rsidRPr="006B736D">
              <w:rPr>
                <w:lang w:val="fr-BE"/>
              </w:rPr>
              <w:t xml:space="preserve"> change and </w:t>
            </w:r>
            <w:proofErr w:type="spellStart"/>
            <w:r w:rsidRPr="006B736D">
              <w:rPr>
                <w:lang w:val="fr-BE"/>
              </w:rPr>
              <w:t>its</w:t>
            </w:r>
            <w:proofErr w:type="spellEnd"/>
            <w:r w:rsidRPr="006B736D">
              <w:rPr>
                <w:lang w:val="fr-BE"/>
              </w:rPr>
              <w:t xml:space="preserve"> </w:t>
            </w:r>
            <w:proofErr w:type="spellStart"/>
            <w:r w:rsidRPr="006B736D">
              <w:rPr>
                <w:lang w:val="fr-BE"/>
              </w:rPr>
              <w:t>regional</w:t>
            </w:r>
            <w:proofErr w:type="spellEnd"/>
            <w:r w:rsidRPr="006B736D">
              <w:rPr>
                <w:lang w:val="fr-BE"/>
              </w:rPr>
              <w:t xml:space="preserve"> </w:t>
            </w:r>
            <w:proofErr w:type="spellStart"/>
            <w:r w:rsidRPr="006B736D">
              <w:rPr>
                <w:lang w:val="fr-BE"/>
              </w:rPr>
              <w:t>effects</w:t>
            </w:r>
            <w:proofErr w:type="spellEnd"/>
            <w:r w:rsidRPr="006B736D">
              <w:rPr>
                <w:lang w:val="fr-BE"/>
              </w:rPr>
              <w:t>’, esgf-data.dkrz.de), par les fournisseurs et utilisateurs de services en matière de climat (par ex site ‘</w:t>
            </w:r>
            <w:proofErr w:type="spellStart"/>
            <w:r w:rsidR="003A0ABC" w:rsidRPr="006B736D">
              <w:fldChar w:fldCharType="begin"/>
            </w:r>
            <w:r w:rsidR="003A0ABC" w:rsidRPr="006B736D">
              <w:rPr>
                <w:lang w:val="fr-FR"/>
              </w:rPr>
              <w:instrText xml:space="preserve"> HYPERLINK "https://klimaat.vmm.be/nl" </w:instrText>
            </w:r>
            <w:r w:rsidR="003A0ABC" w:rsidRPr="006B736D">
              <w:fldChar w:fldCharType="separate"/>
            </w:r>
            <w:r w:rsidRPr="006B736D">
              <w:rPr>
                <w:rStyle w:val="Hyperlink"/>
                <w:lang w:val="fr-BE"/>
              </w:rPr>
              <w:t>klimaatportaal</w:t>
            </w:r>
            <w:proofErr w:type="spellEnd"/>
            <w:r w:rsidR="003A0ABC" w:rsidRPr="006B736D">
              <w:rPr>
                <w:rStyle w:val="Hyperlink"/>
              </w:rPr>
              <w:fldChar w:fldCharType="end"/>
            </w:r>
            <w:r w:rsidRPr="006B736D">
              <w:rPr>
                <w:lang w:val="fr-BE"/>
              </w:rPr>
              <w:t xml:space="preserve">’) et les décideurs politiques (à différents niveaux). Les résultats ont été présentés aux public cibles au moyen de ‘stakeholder meetings’. </w:t>
            </w:r>
          </w:p>
          <w:p w14:paraId="46CF9C1A" w14:textId="6D210898" w:rsidR="006446AE" w:rsidRPr="006B736D" w:rsidRDefault="006446AE" w:rsidP="00430779">
            <w:pPr>
              <w:pStyle w:val="Lijstalinea"/>
              <w:numPr>
                <w:ilvl w:val="0"/>
                <w:numId w:val="12"/>
              </w:num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contribution au CORDEX.</w:t>
            </w:r>
          </w:p>
        </w:tc>
      </w:tr>
      <w:tr w:rsidR="006446AE" w:rsidRPr="006B736D" w14:paraId="3A77B1E3"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F24E7A9" w14:textId="204EDEAF" w:rsidR="006446AE" w:rsidRPr="006B736D" w:rsidRDefault="006446AE" w:rsidP="00430779">
            <w:pPr>
              <w:rPr>
                <w:rFonts w:asciiTheme="minorHAnsi" w:hAnsiTheme="minorHAnsi"/>
                <w:b w:val="0"/>
                <w:lang w:val="fr-BE"/>
              </w:rPr>
            </w:pPr>
            <w:r w:rsidRPr="006B736D">
              <w:rPr>
                <w:rFonts w:asciiTheme="minorHAnsi" w:hAnsiTheme="minorHAnsi"/>
                <w:b w:val="0"/>
                <w:lang w:val="fr-BE"/>
              </w:rPr>
              <w:t>Calendrier révisé (facultatif)</w:t>
            </w:r>
          </w:p>
        </w:tc>
        <w:tc>
          <w:tcPr>
            <w:tcW w:w="10631" w:type="dxa"/>
          </w:tcPr>
          <w:p w14:paraId="35D7FFA8"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Finalisation du projet : septembre 2017. </w:t>
            </w:r>
          </w:p>
        </w:tc>
      </w:tr>
      <w:tr w:rsidR="006446AE" w:rsidRPr="006B736D" w14:paraId="4EEC4AA7" w14:textId="77777777" w:rsidTr="695712D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CF033D9"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Budget révisé (facultatif)</w:t>
            </w:r>
          </w:p>
        </w:tc>
        <w:tc>
          <w:tcPr>
            <w:tcW w:w="10631" w:type="dxa"/>
          </w:tcPr>
          <w:p w14:paraId="4601D244" w14:textId="77777777" w:rsidR="006446AE" w:rsidRPr="006B736D" w:rsidRDefault="006446AE"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1M EUR</w:t>
            </w:r>
          </w:p>
        </w:tc>
      </w:tr>
      <w:tr w:rsidR="006446AE" w:rsidRPr="006B736D" w14:paraId="5FDEB6F6"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9F8BB3D" w14:textId="77777777" w:rsidR="006446AE" w:rsidRPr="006B736D" w:rsidRDefault="006446AE"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tcPr>
          <w:p w14:paraId="6D58E046" w14:textId="028FEC8F" w:rsidR="00026C00" w:rsidRPr="006B736D" w:rsidRDefault="7E619A2A" w:rsidP="44EAC5E5">
            <w:pPr>
              <w:spacing w:after="200" w:line="276" w:lineRule="auto"/>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Plusieurs nouvelles projections climatiques ont été développées pour la Belgique dans le cadre du projet CORDEX.be financé par BELSPO à travers le programme BRAIN. Ce projet a rassemblé toutes les activités de recherche belges liées à la modélisation du climat. Au sein de ce groupe, des accords stricts ont été conclus concernant la cohérence des projections climatiques. En conséquence, les projections du modèle suivent à tous égards les conventions internationales telles qu'établies dans le dernier rapport du GIEC (pour les projections globales), celles établies par CORDEX (pour les projections régionales) ainsi que les nouvelles conventions pour les groupes climatiques belges. Le lien avec la communauté climatique internationale a conduit à la participation au projet CORDEX. Le positionnement des résultats obtenus pour la Belgique </w:t>
            </w:r>
            <w:r w:rsidR="009D6F53" w:rsidRPr="006B736D">
              <w:rPr>
                <w:lang w:val="fr-BE"/>
              </w:rPr>
              <w:t>dans le cadre</w:t>
            </w:r>
            <w:r w:rsidRPr="006B736D">
              <w:rPr>
                <w:lang w:val="fr-BE"/>
              </w:rPr>
              <w:t xml:space="preserve"> </w:t>
            </w:r>
            <w:r w:rsidR="009D6F53" w:rsidRPr="006B736D">
              <w:rPr>
                <w:lang w:val="fr-BE"/>
              </w:rPr>
              <w:t xml:space="preserve">du contexte international </w:t>
            </w:r>
            <w:r w:rsidRPr="006B736D">
              <w:rPr>
                <w:lang w:val="fr-BE"/>
              </w:rPr>
              <w:t xml:space="preserve">permet d'estimer </w:t>
            </w:r>
            <w:r w:rsidR="00BD099D" w:rsidRPr="006B736D">
              <w:rPr>
                <w:lang w:val="fr-BE"/>
              </w:rPr>
              <w:t>tant</w:t>
            </w:r>
            <w:r w:rsidRPr="006B736D">
              <w:rPr>
                <w:lang w:val="fr-BE"/>
              </w:rPr>
              <w:t xml:space="preserve"> les impacts </w:t>
            </w:r>
            <w:r w:rsidRPr="006B736D">
              <w:rPr>
                <w:lang w:val="fr-BE"/>
              </w:rPr>
              <w:lastRenderedPageBreak/>
              <w:t xml:space="preserve">climatiques </w:t>
            </w:r>
            <w:r w:rsidR="00BD099D" w:rsidRPr="006B736D">
              <w:rPr>
                <w:lang w:val="fr-BE"/>
              </w:rPr>
              <w:t>que les</w:t>
            </w:r>
            <w:r w:rsidRPr="006B736D">
              <w:rPr>
                <w:lang w:val="fr-BE"/>
              </w:rPr>
              <w:t xml:space="preserve"> incertitudes</w:t>
            </w:r>
            <w:r w:rsidR="00BD099D" w:rsidRPr="006B736D">
              <w:rPr>
                <w:lang w:val="fr-BE"/>
              </w:rPr>
              <w:t xml:space="preserve"> qui y sont associées</w:t>
            </w:r>
            <w:r w:rsidRPr="006B736D">
              <w:rPr>
                <w:lang w:val="fr-BE"/>
              </w:rPr>
              <w:t>, ce qui permet d'estimer correctement les risques associés. Une grande base de données a été mise en place avec des projections climatiques dont le détail spatial et temporel est plus important que celui exigé par les initiatives internationales.</w:t>
            </w:r>
          </w:p>
          <w:p w14:paraId="03139343" w14:textId="77777777" w:rsidR="00026C00" w:rsidRPr="006B736D" w:rsidRDefault="00026C00" w:rsidP="00026C00">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Cette base de données permet d'étudier l'impact du changement climatique pour différents secteurs. D'une part, certaines études d'impact exploratoires ont déjà été réalisées sur l'agriculture, les vagues de chaleur, les précipitations extrêmes, l'îlot de chaleur urbain, les émissions biogènes (importantes pour la santé) et les ondes de tempête. D'autre part, la courte durée du projet n'a pas permis d'effectuer des analyses approfondies sur la base de toutes ces données et des phénomènes tels que la sécheresse et les incendies de forêt n'ont pas été traités. Ces études sont nécessaires pour servir de base à la prise de décision sur l'adaptation.</w:t>
            </w:r>
          </w:p>
          <w:p w14:paraId="210534ED" w14:textId="77777777" w:rsidR="00026C00" w:rsidRPr="006B736D" w:rsidRDefault="00026C00" w:rsidP="00026C00">
            <w:pPr>
              <w:jc w:val="both"/>
              <w:cnfStyle w:val="000000100000" w:firstRow="0" w:lastRow="0" w:firstColumn="0" w:lastColumn="0" w:oddVBand="0" w:evenVBand="0" w:oddHBand="1" w:evenHBand="0" w:firstRowFirstColumn="0" w:firstRowLastColumn="0" w:lastRowFirstColumn="0" w:lastRowLastColumn="0"/>
              <w:rPr>
                <w:lang w:val="fr-BE"/>
              </w:rPr>
            </w:pPr>
          </w:p>
          <w:p w14:paraId="5FCC3BCB" w14:textId="27FFB1D7" w:rsidR="00026C00" w:rsidRPr="006B736D" w:rsidRDefault="00026C00" w:rsidP="00026C00">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Le projet CORDEX.be a été suivi par un comité de suivi,</w:t>
            </w:r>
            <w:r w:rsidR="00BD099D" w:rsidRPr="006B736D">
              <w:rPr>
                <w:lang w:val="fr-BE"/>
              </w:rPr>
              <w:t xml:space="preserve"> il y</w:t>
            </w:r>
            <w:r w:rsidRPr="006B736D">
              <w:rPr>
                <w:lang w:val="fr-BE"/>
              </w:rPr>
              <w:t xml:space="preserve"> a eu trois réunions de parties prenantes</w:t>
            </w:r>
            <w:r w:rsidR="00BD099D" w:rsidRPr="006B736D">
              <w:rPr>
                <w:lang w:val="fr-BE"/>
              </w:rPr>
              <w:t>,</w:t>
            </w:r>
            <w:r w:rsidRPr="006B736D">
              <w:rPr>
                <w:lang w:val="fr-BE"/>
              </w:rPr>
              <w:t xml:space="preserve"> et s'est conclu par un</w:t>
            </w:r>
            <w:r w:rsidR="000363AD" w:rsidRPr="006B736D">
              <w:rPr>
                <w:lang w:val="fr-BE"/>
              </w:rPr>
              <w:t xml:space="preserve"> conférence finale </w:t>
            </w:r>
            <w:r w:rsidRPr="006B736D">
              <w:rPr>
                <w:lang w:val="fr-BE"/>
              </w:rPr>
              <w:t xml:space="preserve">en septembre 2017. Voir aussi euro-cordex.be et </w:t>
            </w:r>
            <w:hyperlink r:id="rId17">
              <w:r w:rsidR="003620E4" w:rsidRPr="006B736D">
                <w:rPr>
                  <w:rStyle w:val="Hyperlink"/>
                  <w:rFonts w:ascii="Calibri" w:eastAsia="Calibri" w:hAnsi="Calibri" w:cs="Calibri"/>
                  <w:lang w:val="fr-BE"/>
                </w:rPr>
                <w:t>https://doi.org/10.1016/j.cliser.2018.05.001</w:t>
              </w:r>
            </w:hyperlink>
            <w:r w:rsidRPr="006B736D">
              <w:rPr>
                <w:lang w:val="fr-BE"/>
              </w:rPr>
              <w:t>.</w:t>
            </w:r>
          </w:p>
          <w:p w14:paraId="19475042" w14:textId="77777777" w:rsidR="006446AE" w:rsidRPr="006B736D" w:rsidRDefault="006446AE" w:rsidP="00430779">
            <w:pPr>
              <w:jc w:val="both"/>
              <w:cnfStyle w:val="000000100000" w:firstRow="0" w:lastRow="0" w:firstColumn="0" w:lastColumn="0" w:oddVBand="0" w:evenVBand="0" w:oddHBand="1" w:evenHBand="0" w:firstRowFirstColumn="0" w:firstRowLastColumn="0" w:lastRowFirstColumn="0" w:lastRowLastColumn="0"/>
              <w:rPr>
                <w:b/>
                <w:lang w:val="fr-BE"/>
              </w:rPr>
            </w:pPr>
          </w:p>
        </w:tc>
      </w:tr>
      <w:tr w:rsidR="006446AE" w:rsidRPr="006B736D" w14:paraId="5F08D5C8" w14:textId="77777777" w:rsidTr="695712D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E1DE40A" w14:textId="2753AB60" w:rsidR="006446AE" w:rsidRPr="006B736D" w:rsidRDefault="6337012A" w:rsidP="695712DE">
            <w:pPr>
              <w:rPr>
                <w:rFonts w:asciiTheme="minorHAnsi" w:hAnsiTheme="minorHAnsi"/>
                <w:b w:val="0"/>
                <w:bCs w:val="0"/>
                <w:lang w:val="fr-BE"/>
              </w:rPr>
            </w:pPr>
            <w:r w:rsidRPr="006B736D">
              <w:rPr>
                <w:rFonts w:asciiTheme="minorHAnsi" w:hAnsiTheme="minorHAnsi"/>
                <w:b w:val="0"/>
                <w:bCs w:val="0"/>
                <w:lang w:val="fr-BE"/>
              </w:rPr>
              <w:lastRenderedPageBreak/>
              <w:t xml:space="preserve">Commentaire(s) </w:t>
            </w:r>
          </w:p>
        </w:tc>
        <w:tc>
          <w:tcPr>
            <w:tcW w:w="10631" w:type="dxa"/>
          </w:tcPr>
          <w:p w14:paraId="5BC24A51" w14:textId="77777777" w:rsidR="006446AE" w:rsidRPr="006B736D" w:rsidRDefault="006446AE" w:rsidP="00430779">
            <w:pPr>
              <w:jc w:val="both"/>
              <w:cnfStyle w:val="000000010000" w:firstRow="0" w:lastRow="0" w:firstColumn="0" w:lastColumn="0" w:oddVBand="0" w:evenVBand="0" w:oddHBand="0" w:evenHBand="1" w:firstRowFirstColumn="0" w:firstRowLastColumn="0" w:lastRowFirstColumn="0" w:lastRowLastColumn="0"/>
              <w:rPr>
                <w:b/>
                <w:lang w:val="fr-BE"/>
              </w:rPr>
            </w:pPr>
            <w:r w:rsidRPr="006B736D">
              <w:rPr>
                <w:lang w:val="fr-BE"/>
              </w:rPr>
              <w:t>Annexe reprenant un résumé des résultats du projet</w:t>
            </w:r>
          </w:p>
          <w:p w14:paraId="47A9FAD7" w14:textId="1225FB0F" w:rsidR="006446AE" w:rsidRPr="006B736D" w:rsidRDefault="006446AE" w:rsidP="00430779">
            <w:pPr>
              <w:jc w:val="both"/>
              <w:cnfStyle w:val="000000010000" w:firstRow="0" w:lastRow="0" w:firstColumn="0" w:lastColumn="0" w:oddVBand="0" w:evenVBand="0" w:oddHBand="0" w:evenHBand="1" w:firstRowFirstColumn="0" w:firstRowLastColumn="0" w:lastRowFirstColumn="0" w:lastRowLastColumn="0"/>
              <w:rPr>
                <w:b/>
                <w:lang w:val="fr-BE"/>
              </w:rPr>
            </w:pPr>
            <w:r w:rsidRPr="006B736D">
              <w:rPr>
                <w:b/>
                <w:lang w:val="fr-BE"/>
              </w:rPr>
              <w:t xml:space="preserve"> </w:t>
            </w:r>
            <w:bookmarkStart w:id="0" w:name="_MON_1601276513"/>
            <w:bookmarkEnd w:id="0"/>
            <w:r w:rsidRPr="006B736D">
              <w:rPr>
                <w:b/>
                <w:lang w:val="fr-BE"/>
              </w:rPr>
              <w:object w:dxaOrig="1533" w:dyaOrig="994" w14:anchorId="579A3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8" o:title=""/>
                </v:shape>
                <o:OLEObject Type="Embed" ProgID="Word.Document.12" ShapeID="_x0000_i1025" DrawAspect="Icon" ObjectID="_1673428058" r:id="rId19">
                  <o:FieldCodes>\s</o:FieldCodes>
                </o:OLEObject>
              </w:object>
            </w:r>
            <w:bookmarkStart w:id="1" w:name="_MON_1601276549"/>
            <w:bookmarkEnd w:id="1"/>
            <w:r w:rsidR="00506518" w:rsidRPr="006B736D">
              <w:rPr>
                <w:b/>
                <w:lang w:val="fr-BE"/>
              </w:rPr>
              <w:object w:dxaOrig="1530" w:dyaOrig="990" w14:anchorId="513F16E3">
                <v:shape id="_x0000_i1026" type="#_x0000_t75" style="width:76.8pt;height:49.8pt" o:ole="">
                  <v:imagedata r:id="rId20" o:title=""/>
                </v:shape>
                <o:OLEObject Type="Embed" ProgID="Word.Document.12" ShapeID="_x0000_i1026" DrawAspect="Icon" ObjectID="_1673428059" r:id="rId21">
                  <o:FieldCodes>\s</o:FieldCodes>
                </o:OLEObject>
              </w:object>
            </w:r>
          </w:p>
        </w:tc>
      </w:tr>
    </w:tbl>
    <w:p w14:paraId="63E1C5FA" w14:textId="27AA487E" w:rsidR="003620E4" w:rsidRPr="006B736D" w:rsidRDefault="003620E4" w:rsidP="001D30CB"/>
    <w:p w14:paraId="4AABD53A" w14:textId="77777777" w:rsidR="003620E4" w:rsidRPr="006B736D" w:rsidRDefault="003620E4">
      <w:r w:rsidRPr="006B736D">
        <w:br w:type="page"/>
      </w:r>
    </w:p>
    <w:p w14:paraId="5F2E932A" w14:textId="77777777" w:rsidR="00C23FA4" w:rsidRPr="006B736D" w:rsidRDefault="00C23FA4" w:rsidP="00C23FA4">
      <w:pPr>
        <w:pStyle w:val="Kop3"/>
        <w:jc w:val="both"/>
      </w:pPr>
      <w:r w:rsidRPr="006B736D">
        <w:lastRenderedPageBreak/>
        <w:t>Action 2 : Élaboration d'une feuille de route pour un Centre d'excellence belge sur le climat</w:t>
      </w:r>
    </w:p>
    <w:tbl>
      <w:tblPr>
        <w:tblStyle w:val="Lichtraster-accent1"/>
        <w:tblW w:w="0" w:type="auto"/>
        <w:tblLook w:val="04A0" w:firstRow="1" w:lastRow="0" w:firstColumn="1" w:lastColumn="0" w:noHBand="0" w:noVBand="1"/>
      </w:tblPr>
      <w:tblGrid>
        <w:gridCol w:w="2518"/>
        <w:gridCol w:w="10631"/>
      </w:tblGrid>
      <w:tr w:rsidR="00C23FA4" w:rsidRPr="006B736D" w14:paraId="5DAB1D93" w14:textId="77777777" w:rsidTr="0043077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8D0ADAB"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tcPr>
          <w:p w14:paraId="18A332D2"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En Belgique, l'expertise scientifique en matière de climat est disséminée à travers différentes universités et institutions scientifiques. Afin de mieux valoriser cette expertise au niveau national et international, il convient de mettre en place une interaction structurelle entre les différentes entités de recherche.</w:t>
            </w:r>
          </w:p>
          <w:p w14:paraId="47E15085"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Une initiative de ce type permettrait de mener des recherches scientifiques de pointe concernant le climat et les questions environnementales et économiques connexes, et de recueillir, synthétiser et diffuser des informations objectives à la pointe des connaissances et faisant autorité sur un large éventail de questions liées au climat. </w:t>
            </w:r>
          </w:p>
          <w:p w14:paraId="29DADAEE"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Cette démarche faciliterait la création de réseaux entre les équipes de recherche belges réparties dans différentes institutions, entre les initiatives nationales et régionales de services et entre les programmes de recherche nationaux et internationaux, y compris les programmes européens. Les fournisseurs régionaux de services liés au climat bénéficieraient des données et informations qui leur seraient fournies.</w:t>
            </w:r>
          </w:p>
          <w:p w14:paraId="4C0DA36B"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Un Centre d'excellence pour le climat (CEC) pourrait avoir une mission double: </w:t>
            </w:r>
          </w:p>
          <w:p w14:paraId="42431A3C"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la recherche: encourager la recherche fondamentale et appliquée de haut niveau sur le climat et les sciences du système terrestre (y compris les aspects socioéconomiques) grâce à des synergies entre les universités et les établissements de recherche fédéraux et régionaux.</w:t>
            </w:r>
          </w:p>
          <w:p w14:paraId="23524BE3"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le service: grâce à un dialogue avec les parties prenantes (service public et monde de l'entreprise),  partager des informations scientifiques faisant autorité et directement utilisables pour l'élaboration de politiques et de bonnes pratiques appropriées en matière d'atténuation et d'adaptation.</w:t>
            </w:r>
          </w:p>
          <w:p w14:paraId="27360002" w14:textId="77777777" w:rsidR="00C23FA4" w:rsidRPr="006B736D" w:rsidRDefault="00C23FA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Une étude de faisabilité, réalisée en 2014-début 2015, a formulé des recommandations concernant la mise en place d'un tel centre d'excellence. Ces recommandations seront utilisées pour étudier la manière de mener à bien cette initiative. BELSPO créera une feuille de route en vue de sa réalisation éventuelle en collaboration avec les établissements scientifiques et les acteurs régionaux et fédéraux concernés.</w:t>
            </w:r>
          </w:p>
        </w:tc>
      </w:tr>
      <w:tr w:rsidR="00C23FA4" w:rsidRPr="006B736D" w14:paraId="0CCE2DCD"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89A69DF"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Responsable </w:t>
            </w:r>
          </w:p>
        </w:tc>
        <w:tc>
          <w:tcPr>
            <w:tcW w:w="10631" w:type="dxa"/>
          </w:tcPr>
          <w:p w14:paraId="26DC3ED8" w14:textId="77777777" w:rsidR="00C23FA4" w:rsidRPr="006B736D" w:rsidRDefault="00C23FA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w:t>
            </w:r>
          </w:p>
          <w:p w14:paraId="6A63AC19" w14:textId="77777777" w:rsidR="00C23FA4" w:rsidRPr="006B736D" w:rsidRDefault="00C23FA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Impliqués : BELSPO, les institutions de recherche fédérales et régionales, les agences régionales, les décideurs des différents niveaux politiques (politique scientifique et politique en matière de climat), stakeholders</w:t>
            </w:r>
          </w:p>
        </w:tc>
      </w:tr>
      <w:tr w:rsidR="00C23FA4" w:rsidRPr="006B736D" w14:paraId="2C080788" w14:textId="77777777" w:rsidTr="004307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CBFC878"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tcPr>
          <w:p w14:paraId="447A89DF" w14:textId="77777777" w:rsidR="00C23FA4" w:rsidRPr="006B736D" w:rsidRDefault="00C23FA4"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Pour l'élaboration de la feuille de route: aucun budget spécifique nécessaire</w:t>
            </w:r>
          </w:p>
        </w:tc>
      </w:tr>
      <w:tr w:rsidR="00C23FA4" w:rsidRPr="006B736D" w14:paraId="6A780692" w14:textId="77777777" w:rsidTr="0043077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B15A5E0"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Timing prévu dans le plan </w:t>
            </w:r>
          </w:p>
        </w:tc>
        <w:tc>
          <w:tcPr>
            <w:tcW w:w="10631" w:type="dxa"/>
          </w:tcPr>
          <w:p w14:paraId="1889686E" w14:textId="77777777" w:rsidR="00C23FA4" w:rsidRPr="006B736D" w:rsidRDefault="00C23FA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Feuille de route: 2017.</w:t>
            </w:r>
          </w:p>
        </w:tc>
      </w:tr>
      <w:tr w:rsidR="00C23FA4" w:rsidRPr="006B736D" w14:paraId="6F5BD9BE" w14:textId="77777777" w:rsidTr="00430779">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9A0FB3D"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Indicateur(s) de suivi prévu dans le plan </w:t>
            </w:r>
          </w:p>
        </w:tc>
        <w:tc>
          <w:tcPr>
            <w:tcW w:w="10631" w:type="dxa"/>
          </w:tcPr>
          <w:p w14:paraId="4FD311BA" w14:textId="77777777" w:rsidR="00C23FA4" w:rsidRPr="006B736D" w:rsidRDefault="00C23FA4"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Finalisation de la feuille de route : non réalisé (voir commentaires)</w:t>
            </w:r>
          </w:p>
        </w:tc>
      </w:tr>
      <w:tr w:rsidR="00C23FA4" w:rsidRPr="006B736D" w14:paraId="7627B140" w14:textId="77777777" w:rsidTr="004307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1BD51AC"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Calendrier révisé</w:t>
            </w:r>
          </w:p>
        </w:tc>
        <w:tc>
          <w:tcPr>
            <w:tcW w:w="10631" w:type="dxa"/>
          </w:tcPr>
          <w:p w14:paraId="46F312DE" w14:textId="13B7388E" w:rsidR="00C23FA4" w:rsidRPr="006B736D" w:rsidRDefault="00BD099D"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Non connu à ce stade</w:t>
            </w:r>
          </w:p>
        </w:tc>
      </w:tr>
      <w:tr w:rsidR="00C23FA4" w:rsidRPr="006B736D" w14:paraId="5D7FB5B6" w14:textId="77777777" w:rsidTr="00430779">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BC7E5F3"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lastRenderedPageBreak/>
              <w:t xml:space="preserve">Budget révisé </w:t>
            </w:r>
          </w:p>
        </w:tc>
        <w:tc>
          <w:tcPr>
            <w:tcW w:w="10631" w:type="dxa"/>
          </w:tcPr>
          <w:p w14:paraId="6F915734" w14:textId="098AD8EC" w:rsidR="00BD099D" w:rsidRPr="006B736D" w:rsidRDefault="00BD099D" w:rsidP="00BD099D">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 min. 0,5-0,75 million euro/an pour les seuls coûts de développement initial et de coordination </w:t>
            </w:r>
          </w:p>
          <w:p w14:paraId="6ECD854C" w14:textId="77D7F2B8" w:rsidR="00C23FA4" w:rsidRPr="006B736D" w:rsidRDefault="00C23FA4" w:rsidP="00430779">
            <w:pPr>
              <w:jc w:val="both"/>
              <w:cnfStyle w:val="000000010000" w:firstRow="0" w:lastRow="0" w:firstColumn="0" w:lastColumn="0" w:oddVBand="0" w:evenVBand="0" w:oddHBand="0" w:evenHBand="1" w:firstRowFirstColumn="0" w:firstRowLastColumn="0" w:lastRowFirstColumn="0" w:lastRowLastColumn="0"/>
              <w:rPr>
                <w:lang w:val="fr-BE"/>
              </w:rPr>
            </w:pPr>
          </w:p>
        </w:tc>
      </w:tr>
      <w:tr w:rsidR="00C23FA4" w:rsidRPr="006B736D" w14:paraId="4DA3F551"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76ADFC3" w14:textId="77777777" w:rsidR="00C23FA4" w:rsidRPr="006B736D" w:rsidRDefault="00C23FA4"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tcPr>
          <w:p w14:paraId="6331209E" w14:textId="21DF9ED0" w:rsidR="004A5AA0" w:rsidRPr="006B736D" w:rsidRDefault="004A5AA0" w:rsidP="004A5AA0">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rFonts w:cstheme="minorHAnsi"/>
                <w:lang w:val="fr-BE"/>
              </w:rPr>
              <w:t xml:space="preserve">L'évaluation à mi-parcours du </w:t>
            </w:r>
            <w:r w:rsidR="00DD0C4A" w:rsidRPr="006B736D">
              <w:rPr>
                <w:rFonts w:cstheme="minorHAnsi"/>
                <w:lang w:val="fr-BE"/>
              </w:rPr>
              <w:t>plan</w:t>
            </w:r>
            <w:r w:rsidR="004C5144" w:rsidRPr="006B736D">
              <w:rPr>
                <w:rFonts w:cstheme="minorHAnsi"/>
                <w:lang w:val="fr-BE"/>
              </w:rPr>
              <w:t xml:space="preserve"> de mars 2019 a indiqué que « </w:t>
            </w:r>
            <w:r w:rsidRPr="006B736D">
              <w:rPr>
                <w:rFonts w:cstheme="minorHAnsi"/>
                <w:i/>
                <w:lang w:val="fr-BE"/>
              </w:rPr>
              <w:t>la feuille de route n'a pas été mise en œuvre et l'action n'a pas été incluse dans les documents de politique générale du secrétaire d'État à la politique scientifique</w:t>
            </w:r>
            <w:r w:rsidRPr="006B736D">
              <w:rPr>
                <w:rFonts w:cstheme="minorHAnsi"/>
                <w:lang w:val="fr-BE"/>
              </w:rPr>
              <w:t xml:space="preserve">». </w:t>
            </w:r>
            <w:r w:rsidR="00DD0C4A" w:rsidRPr="006B736D">
              <w:rPr>
                <w:rFonts w:cstheme="minorHAnsi"/>
                <w:lang w:val="fr-BE"/>
              </w:rPr>
              <w:t>L</w:t>
            </w:r>
            <w:r w:rsidRPr="006B736D">
              <w:rPr>
                <w:rFonts w:cstheme="minorHAnsi"/>
                <w:lang w:val="fr-BE"/>
              </w:rPr>
              <w:t>a C</w:t>
            </w:r>
            <w:r w:rsidR="00DD0C4A" w:rsidRPr="006B736D">
              <w:rPr>
                <w:rFonts w:cstheme="minorHAnsi"/>
                <w:lang w:val="fr-BE"/>
              </w:rPr>
              <w:t>N</w:t>
            </w:r>
            <w:r w:rsidRPr="006B736D">
              <w:rPr>
                <w:rFonts w:cstheme="minorHAnsi"/>
                <w:lang w:val="fr-BE"/>
              </w:rPr>
              <w:t>C n'a jamais remis en cause cette mesure. La création du centre était considérée comme financièrement impossible sous la précédente législature sur la base d'estimations des coûts potentiels</w:t>
            </w:r>
            <w:r w:rsidR="004C5144" w:rsidRPr="006B736D">
              <w:rPr>
                <w:rFonts w:cstheme="minorHAnsi"/>
                <w:lang w:val="fr-BE"/>
              </w:rPr>
              <w:t xml:space="preserve"> </w:t>
            </w:r>
            <w:r w:rsidRPr="006B736D">
              <w:rPr>
                <w:rFonts w:cstheme="minorHAnsi"/>
                <w:lang w:val="fr-BE"/>
              </w:rPr>
              <w:t>(voir budget révisé)</w:t>
            </w:r>
            <w:r w:rsidR="004C5144" w:rsidRPr="006B736D">
              <w:rPr>
                <w:rFonts w:cstheme="minorHAnsi"/>
                <w:lang w:val="fr-BE"/>
              </w:rPr>
              <w:t>.</w:t>
            </w:r>
            <w:r w:rsidRPr="006B736D">
              <w:rPr>
                <w:rFonts w:cstheme="minorHAnsi"/>
                <w:lang w:val="fr-BE"/>
              </w:rPr>
              <w:t xml:space="preserve"> </w:t>
            </w:r>
          </w:p>
          <w:p w14:paraId="562B13D0" w14:textId="6CA273C5" w:rsidR="00C23FA4" w:rsidRPr="006B736D" w:rsidRDefault="004A5AA0" w:rsidP="004C5144">
            <w:pPr>
              <w:autoSpaceDE w:val="0"/>
              <w:autoSpaceDN w:val="0"/>
              <w:adjustRightInd w:val="0"/>
              <w:spacing w:after="120"/>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rFonts w:cstheme="minorHAnsi"/>
                <w:lang w:val="fr-BE"/>
              </w:rPr>
              <w:t xml:space="preserve"> </w:t>
            </w:r>
            <w:r w:rsidR="004C5144" w:rsidRPr="006B736D">
              <w:rPr>
                <w:rFonts w:cstheme="minorHAnsi"/>
                <w:lang w:val="fr-BE"/>
              </w:rPr>
              <w:t>Les contours</w:t>
            </w:r>
            <w:r w:rsidRPr="006B736D">
              <w:rPr>
                <w:rFonts w:cstheme="minorHAnsi"/>
                <w:lang w:val="fr-BE"/>
              </w:rPr>
              <w:t xml:space="preserve"> du Centre doi</w:t>
            </w:r>
            <w:r w:rsidR="004C5144" w:rsidRPr="006B736D">
              <w:rPr>
                <w:rFonts w:cstheme="minorHAnsi"/>
                <w:lang w:val="fr-BE"/>
              </w:rPr>
              <w:t>vent encore être étudiés</w:t>
            </w:r>
            <w:r w:rsidRPr="006B736D">
              <w:rPr>
                <w:rFonts w:cstheme="minorHAnsi"/>
                <w:lang w:val="fr-BE"/>
              </w:rPr>
              <w:t>.</w:t>
            </w:r>
          </w:p>
        </w:tc>
      </w:tr>
      <w:tr w:rsidR="00C23FA4" w:rsidRPr="006B736D" w14:paraId="206F99BE" w14:textId="77777777" w:rsidTr="0043077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6070DB4" w14:textId="19A45965" w:rsidR="00C23FA4" w:rsidRPr="006B736D" w:rsidRDefault="00C23FA4" w:rsidP="00430779">
            <w:pPr>
              <w:rPr>
                <w:rFonts w:asciiTheme="minorHAnsi" w:hAnsiTheme="minorHAnsi"/>
                <w:b w:val="0"/>
                <w:lang w:val="fr-BE"/>
              </w:rPr>
            </w:pPr>
            <w:r w:rsidRPr="006B736D">
              <w:rPr>
                <w:rFonts w:asciiTheme="minorHAnsi" w:hAnsiTheme="minorHAnsi"/>
                <w:b w:val="0"/>
                <w:lang w:val="fr-BE"/>
              </w:rPr>
              <w:t>Commentaire</w:t>
            </w:r>
            <w:r w:rsidR="004C5144" w:rsidRPr="006B736D">
              <w:rPr>
                <w:rFonts w:asciiTheme="minorHAnsi" w:hAnsiTheme="minorHAnsi"/>
                <w:b w:val="0"/>
                <w:lang w:val="fr-BE"/>
              </w:rPr>
              <w:t>(</w:t>
            </w:r>
            <w:r w:rsidRPr="006B736D">
              <w:rPr>
                <w:rFonts w:asciiTheme="minorHAnsi" w:hAnsiTheme="minorHAnsi"/>
                <w:b w:val="0"/>
                <w:lang w:val="fr-BE"/>
              </w:rPr>
              <w:t>s</w:t>
            </w:r>
            <w:r w:rsidR="004C5144" w:rsidRPr="006B736D">
              <w:rPr>
                <w:rFonts w:asciiTheme="minorHAnsi" w:hAnsiTheme="minorHAnsi"/>
                <w:b w:val="0"/>
                <w:lang w:val="fr-BE"/>
              </w:rPr>
              <w:t>)</w:t>
            </w:r>
            <w:r w:rsidRPr="006B736D">
              <w:rPr>
                <w:rFonts w:asciiTheme="minorHAnsi" w:hAnsiTheme="minorHAnsi"/>
                <w:b w:val="0"/>
                <w:lang w:val="fr-BE"/>
              </w:rPr>
              <w:t> </w:t>
            </w:r>
          </w:p>
        </w:tc>
        <w:tc>
          <w:tcPr>
            <w:tcW w:w="10631" w:type="dxa"/>
          </w:tcPr>
          <w:p w14:paraId="77A56DBB" w14:textId="2D0CD6B6" w:rsidR="00C23FA4" w:rsidRPr="006B736D" w:rsidRDefault="00C23FA4" w:rsidP="00430779">
            <w:pPr>
              <w:jc w:val="both"/>
              <w:cnfStyle w:val="000000010000" w:firstRow="0" w:lastRow="0" w:firstColumn="0" w:lastColumn="0" w:oddVBand="0" w:evenVBand="0" w:oddHBand="0" w:evenHBand="1" w:firstRowFirstColumn="0" w:firstRowLastColumn="0" w:lastRowFirstColumn="0" w:lastRowLastColumn="0"/>
              <w:rPr>
                <w:lang w:val="fr-FR"/>
              </w:rPr>
            </w:pPr>
          </w:p>
        </w:tc>
      </w:tr>
    </w:tbl>
    <w:p w14:paraId="7A5EF357" w14:textId="253E0E73" w:rsidR="00910A69" w:rsidRPr="006B736D" w:rsidRDefault="00910A69" w:rsidP="001D30CB"/>
    <w:p w14:paraId="58BD10A4" w14:textId="77777777" w:rsidR="00910A69" w:rsidRPr="006B736D" w:rsidRDefault="00910A69">
      <w:r w:rsidRPr="006B736D">
        <w:br w:type="page"/>
      </w:r>
    </w:p>
    <w:p w14:paraId="34F0BF5C" w14:textId="77777777" w:rsidR="0010670E" w:rsidRPr="006B736D" w:rsidRDefault="0010670E" w:rsidP="0010670E">
      <w:pPr>
        <w:pStyle w:val="Kop3"/>
        <w:jc w:val="both"/>
      </w:pPr>
      <w:r w:rsidRPr="006B736D">
        <w:lastRenderedPageBreak/>
        <w:t>Action 3 : Création d'une plate-forme en ligne nationale pour l'adaptation au changement climatique</w:t>
      </w:r>
    </w:p>
    <w:tbl>
      <w:tblPr>
        <w:tblStyle w:val="LightGrid-Accent11"/>
        <w:tblW w:w="0" w:type="auto"/>
        <w:tblLook w:val="04A0" w:firstRow="1" w:lastRow="0" w:firstColumn="1" w:lastColumn="0" w:noHBand="0" w:noVBand="1"/>
      </w:tblPr>
      <w:tblGrid>
        <w:gridCol w:w="2518"/>
        <w:gridCol w:w="10631"/>
      </w:tblGrid>
      <w:tr w:rsidR="0010670E" w:rsidRPr="006B736D" w14:paraId="22AE05CA" w14:textId="77777777" w:rsidTr="69571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2E9FBC6"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vAlign w:val="center"/>
          </w:tcPr>
          <w:p w14:paraId="356C9C1E" w14:textId="77777777" w:rsidR="0010670E" w:rsidRPr="006B736D" w:rsidRDefault="0010670E" w:rsidP="00430779">
            <w:pPr>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Créer une base de données nationale permettant de partager et de mettre à disposition toutes les informations disponibles concernant les incidences du changement climatique, les évaluations de vulnérabilité et l'adaptation en Belgique (projets de recherche, bonnes pratiques, orientations, plans et programmes...).</w:t>
            </w:r>
          </w:p>
        </w:tc>
      </w:tr>
      <w:tr w:rsidR="0010670E" w:rsidRPr="006B736D" w14:paraId="693A5E21" w14:textId="77777777" w:rsidTr="695712D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920D686"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Responsable </w:t>
            </w:r>
          </w:p>
        </w:tc>
        <w:tc>
          <w:tcPr>
            <w:tcW w:w="10631" w:type="dxa"/>
            <w:vAlign w:val="center"/>
          </w:tcPr>
          <w:p w14:paraId="4BD298BD" w14:textId="77777777" w:rsidR="0010670E" w:rsidRPr="006B736D" w:rsidRDefault="0010670E"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CNC/NKC ( CABAO)</w:t>
            </w:r>
          </w:p>
        </w:tc>
      </w:tr>
      <w:tr w:rsidR="0010670E" w:rsidRPr="006B736D" w14:paraId="3FFE90DE" w14:textId="77777777" w:rsidTr="695712D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F39FF29"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vAlign w:val="center"/>
          </w:tcPr>
          <w:p w14:paraId="6EFECCAA" w14:textId="77777777" w:rsidR="0010670E" w:rsidRPr="006B736D" w:rsidRDefault="0010670E"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12.000-25.000€ pour la création + frais maintenance, hébergement et mise à jour</w:t>
            </w:r>
          </w:p>
        </w:tc>
      </w:tr>
      <w:tr w:rsidR="0010670E" w:rsidRPr="006B736D" w14:paraId="2B117582" w14:textId="77777777" w:rsidTr="695712D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40858E9"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Timing prévu dans le plan </w:t>
            </w:r>
          </w:p>
        </w:tc>
        <w:tc>
          <w:tcPr>
            <w:tcW w:w="10631" w:type="dxa"/>
            <w:vAlign w:val="center"/>
          </w:tcPr>
          <w:p w14:paraId="6F47A853" w14:textId="77777777" w:rsidR="0010670E" w:rsidRPr="006B736D" w:rsidRDefault="0010670E"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2017-2018</w:t>
            </w:r>
          </w:p>
        </w:tc>
      </w:tr>
      <w:tr w:rsidR="0010670E" w:rsidRPr="006B736D" w14:paraId="3B7F2F90" w14:textId="77777777" w:rsidTr="695712DE">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7D5D1B8"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Indicateur(s) de suivi prévu dans le plan </w:t>
            </w:r>
          </w:p>
        </w:tc>
        <w:tc>
          <w:tcPr>
            <w:tcW w:w="10631" w:type="dxa"/>
            <w:vAlign w:val="center"/>
          </w:tcPr>
          <w:p w14:paraId="40DB6359" w14:textId="77777777" w:rsidR="0010670E" w:rsidRPr="006B736D" w:rsidRDefault="0010670E" w:rsidP="00430779">
            <w:pPr>
              <w:spacing w:line="280" w:lineRule="auto"/>
              <w:jc w:val="both"/>
              <w:cnfStyle w:val="000000010000" w:firstRow="0" w:lastRow="0" w:firstColumn="0" w:lastColumn="0" w:oddVBand="0" w:evenVBand="0" w:oddHBand="0" w:evenHBand="1" w:firstRowFirstColumn="0" w:firstRowLastColumn="0" w:lastRowFirstColumn="0" w:lastRowLastColumn="0"/>
              <w:rPr>
                <w:szCs w:val="24"/>
                <w:lang w:val="fr-FR"/>
              </w:rPr>
            </w:pPr>
            <w:r w:rsidRPr="006B736D">
              <w:rPr>
                <w:szCs w:val="24"/>
                <w:lang w:val="fr-FR"/>
              </w:rPr>
              <w:t>création de la plate-forme; nombre de visites/statistiques</w:t>
            </w:r>
          </w:p>
        </w:tc>
      </w:tr>
      <w:tr w:rsidR="0010670E" w:rsidRPr="006B736D" w14:paraId="20EA762C" w14:textId="77777777" w:rsidTr="695712DE">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950862D"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Calendrier révisé (facultatif)</w:t>
            </w:r>
          </w:p>
        </w:tc>
        <w:tc>
          <w:tcPr>
            <w:tcW w:w="10631" w:type="dxa"/>
            <w:vAlign w:val="center"/>
          </w:tcPr>
          <w:p w14:paraId="41381E2D" w14:textId="77777777" w:rsidR="0010670E" w:rsidRPr="006B736D" w:rsidRDefault="0010670E"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Lancement de l’appel d’offre : </w:t>
            </w:r>
            <w:proofErr w:type="spellStart"/>
            <w:r w:rsidRPr="006B736D">
              <w:rPr>
                <w:lang w:val="fr-BE"/>
              </w:rPr>
              <w:t>nov-dec</w:t>
            </w:r>
            <w:proofErr w:type="spellEnd"/>
            <w:r w:rsidRPr="006B736D">
              <w:rPr>
                <w:lang w:val="fr-BE"/>
              </w:rPr>
              <w:t xml:space="preserve"> 2018 et création du site début printemps 2019</w:t>
            </w:r>
          </w:p>
        </w:tc>
      </w:tr>
      <w:tr w:rsidR="0010670E" w:rsidRPr="006B736D" w14:paraId="0E01ACD8" w14:textId="77777777" w:rsidTr="695712DE">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DC436F2"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 xml:space="preserve">Budget révisé </w:t>
            </w:r>
          </w:p>
        </w:tc>
        <w:tc>
          <w:tcPr>
            <w:tcW w:w="10631" w:type="dxa"/>
            <w:vAlign w:val="center"/>
          </w:tcPr>
          <w:p w14:paraId="4B7CCE43" w14:textId="1D0342E5" w:rsidR="0010670E" w:rsidRPr="006B736D" w:rsidRDefault="32633C52" w:rsidP="0E75E1C5">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fr-BE"/>
              </w:rPr>
            </w:pPr>
            <w:r w:rsidRPr="006B736D">
              <w:rPr>
                <w:lang w:val="fr-BE"/>
              </w:rPr>
              <w:t xml:space="preserve">Frais de développement et de </w:t>
            </w:r>
            <w:r w:rsidR="1731955B" w:rsidRPr="006B736D">
              <w:rPr>
                <w:lang w:val="fr-BE"/>
              </w:rPr>
              <w:t>mise en ligne :</w:t>
            </w:r>
            <w:r w:rsidR="5417FC75" w:rsidRPr="006B736D">
              <w:rPr>
                <w:rFonts w:ascii="Calibri" w:eastAsia="Calibri" w:hAnsi="Calibri" w:cs="Calibri"/>
                <w:color w:val="000000" w:themeColor="text1"/>
                <w:lang w:val="fr-BE"/>
              </w:rPr>
              <w:t xml:space="preserve"> 19 535,45€</w:t>
            </w:r>
            <w:r w:rsidR="5417FC75" w:rsidRPr="006B736D">
              <w:rPr>
                <w:lang w:val="fr-BE"/>
              </w:rPr>
              <w:t xml:space="preserve"> </w:t>
            </w:r>
            <w:r w:rsidR="4C60E0B8" w:rsidRPr="006B736D">
              <w:rPr>
                <w:rFonts w:ascii="Calibri" w:eastAsia="Calibri" w:hAnsi="Calibri" w:cs="Calibri"/>
                <w:color w:val="000000" w:themeColor="text1"/>
                <w:lang w:val="fr-BE"/>
              </w:rPr>
              <w:t>(correspondant à une quantité supposée de 80 heures pour la maintenance/assistance technique, ainsi qu'un achat).</w:t>
            </w:r>
          </w:p>
        </w:tc>
      </w:tr>
      <w:tr w:rsidR="0010670E" w:rsidRPr="006B736D" w14:paraId="5292F071"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509F66"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vAlign w:val="center"/>
          </w:tcPr>
          <w:p w14:paraId="46840A7B" w14:textId="58BCE778" w:rsidR="0010670E" w:rsidRPr="006B736D" w:rsidRDefault="0010670E"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L’appel d’offre a été lancé fin 2018</w:t>
            </w:r>
            <w:r w:rsidR="00FA7B80" w:rsidRPr="006B736D">
              <w:rPr>
                <w:lang w:val="fr-BE"/>
              </w:rPr>
              <w:t xml:space="preserve"> et le site a été mis en ligne en </w:t>
            </w:r>
            <w:r w:rsidR="00B71D0C" w:rsidRPr="006B736D">
              <w:rPr>
                <w:lang w:val="fr-BE"/>
              </w:rPr>
              <w:t>juin</w:t>
            </w:r>
            <w:r w:rsidR="00FA7B80" w:rsidRPr="006B736D">
              <w:rPr>
                <w:lang w:val="fr-BE"/>
              </w:rPr>
              <w:t xml:space="preserve"> 2019</w:t>
            </w:r>
            <w:r w:rsidRPr="006B736D">
              <w:rPr>
                <w:lang w:val="fr-BE"/>
              </w:rPr>
              <w:t>.</w:t>
            </w:r>
            <w:r w:rsidR="001A7933" w:rsidRPr="006B736D">
              <w:rPr>
                <w:lang w:val="fr-BE"/>
              </w:rPr>
              <w:t xml:space="preserve"> D</w:t>
            </w:r>
            <w:r w:rsidR="004C5144" w:rsidRPr="006B736D">
              <w:rPr>
                <w:lang w:val="fr-BE"/>
              </w:rPr>
              <w:t>epuis lors, d</w:t>
            </w:r>
            <w:r w:rsidR="001A7933" w:rsidRPr="006B736D">
              <w:rPr>
                <w:lang w:val="fr-BE"/>
              </w:rPr>
              <w:t xml:space="preserve">iverses </w:t>
            </w:r>
            <w:r w:rsidR="004C5144" w:rsidRPr="006B736D">
              <w:rPr>
                <w:lang w:val="fr-BE"/>
              </w:rPr>
              <w:t>informations d’actualité</w:t>
            </w:r>
            <w:r w:rsidR="00D85784" w:rsidRPr="006B736D">
              <w:rPr>
                <w:lang w:val="fr-BE"/>
              </w:rPr>
              <w:t xml:space="preserve">, </w:t>
            </w:r>
            <w:r w:rsidR="004C5144" w:rsidRPr="006B736D">
              <w:rPr>
                <w:lang w:val="fr-BE"/>
              </w:rPr>
              <w:t xml:space="preserve">des </w:t>
            </w:r>
            <w:r w:rsidR="00D85784" w:rsidRPr="006B736D">
              <w:rPr>
                <w:lang w:val="fr-BE"/>
              </w:rPr>
              <w:t>appels d’offres</w:t>
            </w:r>
            <w:r w:rsidR="004C5144" w:rsidRPr="006B736D">
              <w:rPr>
                <w:lang w:val="fr-BE"/>
              </w:rPr>
              <w:t xml:space="preserve"> et des r</w:t>
            </w:r>
            <w:r w:rsidR="001A7933" w:rsidRPr="006B736D">
              <w:rPr>
                <w:lang w:val="fr-BE"/>
              </w:rPr>
              <w:t xml:space="preserve">apports d’étude </w:t>
            </w:r>
            <w:r w:rsidR="004C5144" w:rsidRPr="006B736D">
              <w:rPr>
                <w:lang w:val="fr-BE"/>
              </w:rPr>
              <w:t xml:space="preserve">y </w:t>
            </w:r>
            <w:r w:rsidR="001A7933" w:rsidRPr="006B736D">
              <w:rPr>
                <w:lang w:val="fr-BE"/>
              </w:rPr>
              <w:t>ont été publié</w:t>
            </w:r>
            <w:r w:rsidR="004C5144" w:rsidRPr="006B736D">
              <w:rPr>
                <w:lang w:val="fr-BE"/>
              </w:rPr>
              <w:t>s</w:t>
            </w:r>
            <w:r w:rsidR="001A7933" w:rsidRPr="006B736D">
              <w:rPr>
                <w:lang w:val="fr-BE"/>
              </w:rPr>
              <w:t xml:space="preserve"> contribuant à la sensibilisation du grand public à l’adaptation aux changements climatiques. </w:t>
            </w:r>
          </w:p>
        </w:tc>
      </w:tr>
      <w:tr w:rsidR="0010670E" w:rsidRPr="006B736D" w14:paraId="5343403C" w14:textId="77777777" w:rsidTr="695712DE">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A1EFE22" w14:textId="77777777" w:rsidR="0010670E" w:rsidRPr="006B736D" w:rsidRDefault="0010670E" w:rsidP="00430779">
            <w:pPr>
              <w:rPr>
                <w:rFonts w:asciiTheme="minorHAnsi" w:hAnsiTheme="minorHAnsi"/>
                <w:b w:val="0"/>
                <w:lang w:val="fr-BE"/>
              </w:rPr>
            </w:pPr>
            <w:r w:rsidRPr="006B736D">
              <w:rPr>
                <w:rFonts w:asciiTheme="minorHAnsi" w:hAnsiTheme="minorHAnsi"/>
                <w:b w:val="0"/>
                <w:lang w:val="fr-BE"/>
              </w:rPr>
              <w:t>Commentaire(s) éventuel(s) </w:t>
            </w:r>
          </w:p>
        </w:tc>
        <w:tc>
          <w:tcPr>
            <w:tcW w:w="10631" w:type="dxa"/>
            <w:vAlign w:val="center"/>
          </w:tcPr>
          <w:p w14:paraId="42084B73" w14:textId="13BB3FFB" w:rsidR="0010670E" w:rsidRPr="006B736D" w:rsidRDefault="005F4E6B" w:rsidP="004C5144">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 xml:space="preserve">Les statistiques de visite </w:t>
            </w:r>
            <w:r w:rsidR="004C5144" w:rsidRPr="006B736D">
              <w:rPr>
                <w:lang w:val="fr-BE"/>
              </w:rPr>
              <w:t xml:space="preserve">du site </w:t>
            </w:r>
            <w:r w:rsidR="00C178C4" w:rsidRPr="006B736D">
              <w:rPr>
                <w:lang w:val="fr-BE"/>
              </w:rPr>
              <w:t>montrent qu</w:t>
            </w:r>
            <w:r w:rsidR="004C5144" w:rsidRPr="006B736D">
              <w:rPr>
                <w:lang w:val="fr-BE"/>
              </w:rPr>
              <w:t xml:space="preserve">’il </w:t>
            </w:r>
            <w:r w:rsidR="00C178C4" w:rsidRPr="006B736D">
              <w:rPr>
                <w:lang w:val="fr-BE"/>
              </w:rPr>
              <w:t>a été consulté plus de 1500 fois dans la 1</w:t>
            </w:r>
            <w:r w:rsidR="00C178C4" w:rsidRPr="006B736D">
              <w:rPr>
                <w:vertAlign w:val="superscript"/>
                <w:lang w:val="fr-BE"/>
              </w:rPr>
              <w:t>ère</w:t>
            </w:r>
            <w:r w:rsidR="00C178C4" w:rsidRPr="006B736D">
              <w:rPr>
                <w:lang w:val="fr-BE"/>
              </w:rPr>
              <w:t xml:space="preserve"> année qui a suivi son lancement.  </w:t>
            </w:r>
            <w:r w:rsidR="004C5144" w:rsidRPr="006B736D">
              <w:rPr>
                <w:lang w:val="fr-BE"/>
              </w:rPr>
              <w:t>Ce chiffre</w:t>
            </w:r>
            <w:r w:rsidR="00C178C4" w:rsidRPr="006B736D">
              <w:rPr>
                <w:lang w:val="fr-BE"/>
              </w:rPr>
              <w:t xml:space="preserve"> correspond à une moyenne d’environ 125 visiteurs par mois, mais, </w:t>
            </w:r>
            <w:r w:rsidR="004C5144" w:rsidRPr="006B736D">
              <w:rPr>
                <w:lang w:val="fr-BE"/>
              </w:rPr>
              <w:t xml:space="preserve">en </w:t>
            </w:r>
            <w:r w:rsidR="00C178C4" w:rsidRPr="006B736D">
              <w:rPr>
                <w:lang w:val="fr-BE"/>
              </w:rPr>
              <w:t>réalité</w:t>
            </w:r>
            <w:r w:rsidR="004C5144" w:rsidRPr="006B736D">
              <w:rPr>
                <w:lang w:val="fr-BE"/>
              </w:rPr>
              <w:t>,</w:t>
            </w:r>
            <w:r w:rsidR="00C178C4" w:rsidRPr="006B736D">
              <w:rPr>
                <w:lang w:val="fr-BE"/>
              </w:rPr>
              <w:t xml:space="preserve"> il y a surtout des pics de </w:t>
            </w:r>
            <w:r w:rsidR="004C5144" w:rsidRPr="006B736D">
              <w:rPr>
                <w:lang w:val="fr-BE"/>
              </w:rPr>
              <w:t>fréquentation du site</w:t>
            </w:r>
            <w:r w:rsidR="00C178C4" w:rsidRPr="006B736D">
              <w:rPr>
                <w:lang w:val="fr-BE"/>
              </w:rPr>
              <w:t xml:space="preserve"> lors de </w:t>
            </w:r>
            <w:r w:rsidR="004C5144" w:rsidRPr="006B736D">
              <w:rPr>
                <w:lang w:val="fr-BE"/>
              </w:rPr>
              <w:t>nouvelles</w:t>
            </w:r>
            <w:r w:rsidR="00C178C4" w:rsidRPr="006B736D">
              <w:rPr>
                <w:lang w:val="fr-BE"/>
              </w:rPr>
              <w:t xml:space="preserve"> publications</w:t>
            </w:r>
            <w:r w:rsidRPr="006B736D">
              <w:rPr>
                <w:lang w:val="fr-BE"/>
              </w:rPr>
              <w:t>.</w:t>
            </w:r>
            <w:r w:rsidR="005B7E8B" w:rsidRPr="006B736D">
              <w:rPr>
                <w:lang w:val="fr-BE"/>
              </w:rPr>
              <w:t xml:space="preserve"> Le plus grand défi reste de faire connaître l'existence du site. Ce</w:t>
            </w:r>
            <w:r w:rsidR="00C178C4" w:rsidRPr="006B736D">
              <w:rPr>
                <w:lang w:val="fr-BE"/>
              </w:rPr>
              <w:t>pendant, vu le caractère récent</w:t>
            </w:r>
            <w:r w:rsidR="005B7E8B" w:rsidRPr="006B736D">
              <w:rPr>
                <w:lang w:val="fr-BE"/>
              </w:rPr>
              <w:t xml:space="preserve"> du site, </w:t>
            </w:r>
            <w:r w:rsidR="00892349" w:rsidRPr="006B736D">
              <w:rPr>
                <w:lang w:val="fr-BE"/>
              </w:rPr>
              <w:t>cette situation n’est pas</w:t>
            </w:r>
            <w:r w:rsidR="005B7E8B" w:rsidRPr="006B736D">
              <w:rPr>
                <w:lang w:val="fr-BE"/>
              </w:rPr>
              <w:t xml:space="preserve"> anormale ou inattendue. </w:t>
            </w:r>
            <w:r w:rsidR="00892349" w:rsidRPr="006B736D">
              <w:rPr>
                <w:lang w:val="fr-BE"/>
              </w:rPr>
              <w:t>Cependant, comme les publications s'accompagnent souvent d'un pic du nombre de visiteurs, qui à son tour ne cesse d'augmenter, des mises à jour plus fréquentes peuvent apporter une partie de la solution.</w:t>
            </w:r>
          </w:p>
        </w:tc>
      </w:tr>
    </w:tbl>
    <w:p w14:paraId="127ECAFD" w14:textId="2130E794" w:rsidR="00DB27E2" w:rsidRPr="006B736D" w:rsidRDefault="00DB27E2" w:rsidP="001D30CB"/>
    <w:p w14:paraId="6C30E93C" w14:textId="77777777" w:rsidR="00DB27E2" w:rsidRPr="006B736D" w:rsidRDefault="00DB27E2">
      <w:r w:rsidRPr="006B736D">
        <w:br w:type="page"/>
      </w:r>
    </w:p>
    <w:p w14:paraId="364049AD" w14:textId="77777777" w:rsidR="00C400B3" w:rsidRPr="006B736D" w:rsidRDefault="00C400B3" w:rsidP="00C400B3">
      <w:pPr>
        <w:pStyle w:val="Kop3"/>
        <w:jc w:val="both"/>
      </w:pPr>
      <w:r w:rsidRPr="006B736D">
        <w:lastRenderedPageBreak/>
        <w:t>Action 4 : Renforcement de la coordination sectorielle au niveau national</w:t>
      </w:r>
    </w:p>
    <w:tbl>
      <w:tblPr>
        <w:tblStyle w:val="LightGrid-Accent11"/>
        <w:tblW w:w="0" w:type="auto"/>
        <w:tblLook w:val="04A0" w:firstRow="1" w:lastRow="0" w:firstColumn="1" w:lastColumn="0" w:noHBand="0" w:noVBand="1"/>
      </w:tblPr>
      <w:tblGrid>
        <w:gridCol w:w="2518"/>
        <w:gridCol w:w="10631"/>
      </w:tblGrid>
      <w:tr w:rsidR="00C400B3" w:rsidRPr="006B736D" w14:paraId="5D64CBE4" w14:textId="77777777" w:rsidTr="66F3BFB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B5731C3"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vAlign w:val="center"/>
          </w:tcPr>
          <w:p w14:paraId="3B1CDD5B" w14:textId="77777777" w:rsidR="00C400B3" w:rsidRPr="006B736D" w:rsidRDefault="00C400B3" w:rsidP="00430779">
            <w:pPr>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Mise en place d'une structure de coordination verticale et horizontale intégrée. Cette coordination peut prendre la forme de tables rondes thématiques. Chaque année, un thème spécifique sera abordé et les acteurs concernés (impliqués aux niveaux fédéral, régional, provincial et local) seront invités.</w:t>
            </w:r>
          </w:p>
        </w:tc>
      </w:tr>
      <w:tr w:rsidR="00C400B3" w:rsidRPr="006B736D" w14:paraId="502BD963" w14:textId="77777777" w:rsidTr="66F3BFBE">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EEECFE0"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Responsable </w:t>
            </w:r>
          </w:p>
        </w:tc>
        <w:tc>
          <w:tcPr>
            <w:tcW w:w="10631" w:type="dxa"/>
            <w:vAlign w:val="center"/>
          </w:tcPr>
          <w:p w14:paraId="2AA9D3B7" w14:textId="77777777" w:rsidR="00C400B3" w:rsidRPr="006B736D" w:rsidRDefault="00C400B3"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CNC/NKC ( CABAO)</w:t>
            </w:r>
          </w:p>
        </w:tc>
      </w:tr>
      <w:tr w:rsidR="00C400B3" w:rsidRPr="006B736D" w14:paraId="3DBB9844" w14:textId="77777777" w:rsidTr="66F3BFB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D3F96DD"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vAlign w:val="center"/>
          </w:tcPr>
          <w:p w14:paraId="4B8B6557" w14:textId="77777777" w:rsidR="00C400B3" w:rsidRPr="006B736D" w:rsidRDefault="00C400B3"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10.000€ / an</w:t>
            </w:r>
          </w:p>
        </w:tc>
      </w:tr>
      <w:tr w:rsidR="00C400B3" w:rsidRPr="006B736D" w14:paraId="70FA2C2A" w14:textId="77777777" w:rsidTr="66F3BFB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CD447D"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Timing prévu dans le plan </w:t>
            </w:r>
          </w:p>
        </w:tc>
        <w:tc>
          <w:tcPr>
            <w:tcW w:w="10631" w:type="dxa"/>
            <w:vAlign w:val="center"/>
          </w:tcPr>
          <w:p w14:paraId="3DC95CCE" w14:textId="77777777" w:rsidR="00C400B3" w:rsidRPr="006B736D" w:rsidRDefault="00C400B3"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continu</w:t>
            </w:r>
          </w:p>
        </w:tc>
      </w:tr>
      <w:tr w:rsidR="00C400B3" w:rsidRPr="006B736D" w14:paraId="18232F00" w14:textId="77777777" w:rsidTr="66F3BFB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87D4596"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Indicateur(s) de suivi prévu dans le plan </w:t>
            </w:r>
          </w:p>
        </w:tc>
        <w:tc>
          <w:tcPr>
            <w:tcW w:w="10631" w:type="dxa"/>
            <w:vAlign w:val="center"/>
          </w:tcPr>
          <w:p w14:paraId="08E36EED" w14:textId="77777777" w:rsidR="00C400B3" w:rsidRPr="006B736D" w:rsidRDefault="00C400B3" w:rsidP="00430779">
            <w:pPr>
              <w:jc w:val="both"/>
              <w:cnfStyle w:val="000000010000" w:firstRow="0" w:lastRow="0" w:firstColumn="0" w:lastColumn="0" w:oddVBand="0" w:evenVBand="0" w:oddHBand="0" w:evenHBand="1" w:firstRowFirstColumn="0" w:firstRowLastColumn="0" w:lastRowFirstColumn="0" w:lastRowLastColumn="0"/>
              <w:rPr>
                <w:szCs w:val="24"/>
                <w:lang w:val="fr-FR"/>
              </w:rPr>
            </w:pPr>
            <w:r w:rsidRPr="006B736D">
              <w:rPr>
                <w:szCs w:val="24"/>
                <w:lang w:val="fr-FR"/>
              </w:rPr>
              <w:t>nombre de colloques organisés, nombre de participants, degré de satisfaction des participants</w:t>
            </w:r>
          </w:p>
        </w:tc>
      </w:tr>
      <w:tr w:rsidR="00C400B3" w:rsidRPr="006B736D" w14:paraId="7D4AEB52" w14:textId="77777777" w:rsidTr="66F3BFB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8CECF9F"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Calendrier révisé </w:t>
            </w:r>
          </w:p>
        </w:tc>
        <w:tc>
          <w:tcPr>
            <w:tcW w:w="10631" w:type="dxa"/>
            <w:vAlign w:val="center"/>
          </w:tcPr>
          <w:p w14:paraId="50FFB837" w14:textId="111550BC" w:rsidR="00C400B3" w:rsidRPr="006B736D" w:rsidRDefault="00796D86"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Action récurrente donc pas de révision</w:t>
            </w:r>
          </w:p>
        </w:tc>
      </w:tr>
      <w:tr w:rsidR="00C400B3" w:rsidRPr="006B736D" w14:paraId="1038EE48" w14:textId="77777777" w:rsidTr="66F3BFBE">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E32A4B9"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Budget révisé (facultatif)</w:t>
            </w:r>
          </w:p>
        </w:tc>
        <w:tc>
          <w:tcPr>
            <w:tcW w:w="10631" w:type="dxa"/>
            <w:vAlign w:val="center"/>
          </w:tcPr>
          <w:p w14:paraId="37E61178" w14:textId="77777777" w:rsidR="00C400B3" w:rsidRPr="006B736D" w:rsidRDefault="00C400B3"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La première conférence en 2017 a coûté +- 3400€. Le budget pour la conférence 2018 (moins de participants) a été limité au catering (&lt;200€). On pourrait donc réviser le budget à 2000€.</w:t>
            </w:r>
          </w:p>
        </w:tc>
      </w:tr>
      <w:tr w:rsidR="00C400B3" w:rsidRPr="006B736D" w14:paraId="4537A60F" w14:textId="77777777" w:rsidTr="66F3BFB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319F0C8" w14:textId="77777777" w:rsidR="00C400B3" w:rsidRPr="006B736D" w:rsidRDefault="00C400B3"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vAlign w:val="center"/>
          </w:tcPr>
          <w:p w14:paraId="45372470" w14:textId="1860F7D8" w:rsidR="00C400B3" w:rsidRPr="006B736D" w:rsidRDefault="00C400B3"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En 2017, une première conférence a été organisée le 23/11/2017. Comme il s’agissait d’un coup d’envoi, celle-ci a été de plus grande ampleur : on a présenté l’adaptation en général, du niveau européen avec la participation de la Commission EU et de l’EEA parmi les orateurs, jusqu'aux niveaux régional et local (interventions de la Convention des Maires et de la ville d’Anvers). Elle a rassemblé +-100 participants.</w:t>
            </w:r>
          </w:p>
          <w:p w14:paraId="66D83010" w14:textId="396EF21B" w:rsidR="00C400B3" w:rsidRPr="006B736D" w:rsidRDefault="00C400B3"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En 2018, une table ronde a été organisée le 11/12/2018 sur le thème ‘Incendies en milieu naturel et changements climatiques’. Le public était plus restreint et ciblé (centres de crises, pompiers, provinces, gestionnaires de zones naturelles, etc.). La table ronde a réuni une 40aine d’experts et permis d’informer les participants sur les initiatives existantes. </w:t>
            </w:r>
            <w:r w:rsidR="004C5144" w:rsidRPr="006B736D">
              <w:rPr>
                <w:lang w:val="fr-BE"/>
              </w:rPr>
              <w:t xml:space="preserve">Lors des discussions, la coordination de la cartographie </w:t>
            </w:r>
            <w:r w:rsidR="6F5F9111" w:rsidRPr="006B736D">
              <w:rPr>
                <w:lang w:val="fr-BE"/>
              </w:rPr>
              <w:t xml:space="preserve">des risques d’incendies </w:t>
            </w:r>
            <w:r w:rsidR="004C5144" w:rsidRPr="006B736D">
              <w:rPr>
                <w:lang w:val="fr-BE"/>
              </w:rPr>
              <w:t>et les besoins en terme de nouveau matériel ont été mis en avant comme points à améliorer</w:t>
            </w:r>
            <w:r w:rsidRPr="006B736D">
              <w:rPr>
                <w:lang w:val="fr-BE"/>
              </w:rPr>
              <w:t xml:space="preserve">. Les présentations </w:t>
            </w:r>
            <w:r w:rsidR="3908EF73" w:rsidRPr="006B736D">
              <w:rPr>
                <w:lang w:val="fr-BE"/>
              </w:rPr>
              <w:t xml:space="preserve">des deux événements </w:t>
            </w:r>
            <w:r w:rsidRPr="006B736D">
              <w:rPr>
                <w:lang w:val="fr-BE"/>
              </w:rPr>
              <w:t xml:space="preserve">sont disponibles </w:t>
            </w:r>
            <w:r w:rsidR="3908EF73" w:rsidRPr="006B736D">
              <w:rPr>
                <w:lang w:val="fr-BE"/>
              </w:rPr>
              <w:t xml:space="preserve">dans la </w:t>
            </w:r>
            <w:hyperlink r:id="rId22" w:anchor="1558336256791-6ea1b6e6-70d2">
              <w:r w:rsidR="3908EF73" w:rsidRPr="006B736D">
                <w:rPr>
                  <w:rStyle w:val="Hyperlink"/>
                  <w:lang w:val="fr-BE"/>
                </w:rPr>
                <w:t>médiathèque d</w:t>
              </w:r>
              <w:r w:rsidR="34308C65" w:rsidRPr="006B736D">
                <w:rPr>
                  <w:rStyle w:val="Hyperlink"/>
                  <w:lang w:val="fr-BE"/>
                </w:rPr>
                <w:t>u site adapt2climate.be</w:t>
              </w:r>
            </w:hyperlink>
            <w:r w:rsidR="34308C65" w:rsidRPr="006B736D">
              <w:rPr>
                <w:lang w:val="fr-BE"/>
              </w:rPr>
              <w:t>.</w:t>
            </w:r>
          </w:p>
          <w:p w14:paraId="6F7DB939" w14:textId="78711947" w:rsidR="00BF489B" w:rsidRPr="006B736D" w:rsidRDefault="00BF489B" w:rsidP="004C5144">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En 2019, l’action a été </w:t>
            </w:r>
            <w:r w:rsidR="004C5144" w:rsidRPr="006B736D">
              <w:rPr>
                <w:lang w:val="fr-BE"/>
              </w:rPr>
              <w:t>postposée</w:t>
            </w:r>
            <w:r w:rsidR="0008552F" w:rsidRPr="006B736D">
              <w:rPr>
                <w:lang w:val="fr-BE"/>
              </w:rPr>
              <w:t> ; il a été décidé finalement de l’organiser</w:t>
            </w:r>
            <w:r w:rsidR="004F6CFA" w:rsidRPr="006B736D">
              <w:rPr>
                <w:lang w:val="fr-BE"/>
              </w:rPr>
              <w:t xml:space="preserve"> conjointement avec l’action </w:t>
            </w:r>
            <w:r w:rsidR="00934568" w:rsidRPr="006B736D">
              <w:rPr>
                <w:lang w:val="fr-BE"/>
              </w:rPr>
              <w:t>6</w:t>
            </w:r>
            <w:r w:rsidR="00451B29" w:rsidRPr="006B736D">
              <w:rPr>
                <w:lang w:val="fr-BE"/>
              </w:rPr>
              <w:t xml:space="preserve"> en février 2020</w:t>
            </w:r>
            <w:r w:rsidR="00934568" w:rsidRPr="006B736D">
              <w:rPr>
                <w:lang w:val="fr-BE"/>
              </w:rPr>
              <w:t>.</w:t>
            </w:r>
            <w:r w:rsidR="00633067" w:rsidRPr="006B736D">
              <w:rPr>
                <w:lang w:val="fr-BE"/>
              </w:rPr>
              <w:t xml:space="preserve"> Les deux actions n’ont pas rencontré l’audience espérée (voir action 6).</w:t>
            </w:r>
          </w:p>
        </w:tc>
      </w:tr>
      <w:tr w:rsidR="00C400B3" w:rsidRPr="006B736D" w14:paraId="41F1C0FB" w14:textId="77777777" w:rsidTr="66F3BFBE">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2EA6C16" w14:textId="0478EFE1" w:rsidR="00C400B3" w:rsidRPr="006B736D" w:rsidRDefault="00C400B3" w:rsidP="0008552F">
            <w:pPr>
              <w:rPr>
                <w:rFonts w:asciiTheme="minorHAnsi" w:hAnsiTheme="minorHAnsi"/>
                <w:b w:val="0"/>
                <w:lang w:val="fr-BE"/>
              </w:rPr>
            </w:pPr>
            <w:r w:rsidRPr="006B736D">
              <w:rPr>
                <w:rFonts w:asciiTheme="minorHAnsi" w:hAnsiTheme="minorHAnsi"/>
                <w:b w:val="0"/>
                <w:lang w:val="fr-BE"/>
              </w:rPr>
              <w:t xml:space="preserve">Commentaire(s) </w:t>
            </w:r>
          </w:p>
        </w:tc>
        <w:tc>
          <w:tcPr>
            <w:tcW w:w="10631" w:type="dxa"/>
            <w:vAlign w:val="center"/>
          </w:tcPr>
          <w:p w14:paraId="76414B46" w14:textId="270F1FAD" w:rsidR="00C400B3" w:rsidRPr="006B736D" w:rsidRDefault="00577B84"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En 2020, la crise du Covid-19</w:t>
            </w:r>
            <w:r w:rsidR="00875C8C" w:rsidRPr="006B736D">
              <w:rPr>
                <w:lang w:val="fr-BE"/>
              </w:rPr>
              <w:t xml:space="preserve"> a significativement impacté l’organisation d’événements.</w:t>
            </w:r>
          </w:p>
        </w:tc>
      </w:tr>
    </w:tbl>
    <w:p w14:paraId="27DB3FF2" w14:textId="62B7E8B9" w:rsidR="004B0810" w:rsidRPr="006B736D" w:rsidRDefault="004B0810" w:rsidP="001D30CB"/>
    <w:p w14:paraId="40B1A727" w14:textId="77777777" w:rsidR="00383249" w:rsidRPr="006B736D" w:rsidRDefault="00383249" w:rsidP="00383249">
      <w:pPr>
        <w:pStyle w:val="Titre31"/>
        <w:jc w:val="both"/>
      </w:pPr>
      <w:r w:rsidRPr="006B736D">
        <w:lastRenderedPageBreak/>
        <w:t>Action 5 : Prise en compte du changement climatique dans l'analyse des risques concernant les espèces exotiques envahissantes</w:t>
      </w:r>
    </w:p>
    <w:tbl>
      <w:tblPr>
        <w:tblW w:w="131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18"/>
        <w:gridCol w:w="10631"/>
      </w:tblGrid>
      <w:tr w:rsidR="00383249" w:rsidRPr="006B736D" w14:paraId="793932EA" w14:textId="77777777" w:rsidTr="695712DE">
        <w:trPr>
          <w:trHeight w:val="5462"/>
        </w:trPr>
        <w:tc>
          <w:tcPr>
            <w:tcW w:w="2518"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vAlign w:val="center"/>
          </w:tcPr>
          <w:p w14:paraId="7A6649E6" w14:textId="77777777" w:rsidR="00383249" w:rsidRPr="006B736D" w:rsidRDefault="00383249" w:rsidP="00430779">
            <w:pPr>
              <w:pStyle w:val="Corps"/>
            </w:pPr>
            <w:r w:rsidRPr="006B736D">
              <w:rPr>
                <w:lang w:val="fr-FR"/>
              </w:rPr>
              <w:t>Description de la mesure </w:t>
            </w:r>
          </w:p>
        </w:tc>
        <w:tc>
          <w:tcPr>
            <w:tcW w:w="106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412DE860" w14:textId="7597F92C" w:rsidR="00383249" w:rsidRPr="006B736D" w:rsidRDefault="00383249" w:rsidP="00430779">
            <w:pPr>
              <w:pStyle w:val="Corps"/>
              <w:spacing w:after="0" w:line="240" w:lineRule="auto"/>
              <w:jc w:val="both"/>
              <w:rPr>
                <w:rFonts w:ascii="Calibri Light" w:eastAsia="Calibri Light" w:hAnsi="Calibri Light" w:cs="Calibri Light"/>
                <w:lang w:val="fr-BE"/>
              </w:rPr>
            </w:pPr>
            <w:r w:rsidRPr="006B736D">
              <w:rPr>
                <w:rFonts w:ascii="Calibri Light" w:eastAsia="Calibri Light" w:hAnsi="Calibri Light" w:cs="Calibri Light"/>
                <w:lang w:val="fr-FR"/>
              </w:rPr>
              <w:t xml:space="preserve">Les conditions climatiques futures peuvent avoir une incidence sur le comportement envahissant des espèces exotiques. Il convient donc d’en tenir compte lors de l’analyse des risques liés aux espèces envahissantes via l'utilisation d'un protocole d'évaluation et via l’inventaire subséquent des espèces considérées comme prioritaires Les considérations liées au changement climatique seront intégrées à ces analyses de risques via le protocole «Harmonia +» afin de garantir la prise en considération des risques liés au climat actuel et futur (à moyen terme). Ce principe sera formulé expressément dans la nouvelle version du protocole Harmonia+. </w:t>
            </w:r>
          </w:p>
          <w:p w14:paraId="19389367" w14:textId="2DF8FD7C" w:rsidR="00383249" w:rsidRPr="006B736D" w:rsidRDefault="00383249" w:rsidP="00430779">
            <w:pPr>
              <w:pStyle w:val="Corps"/>
              <w:spacing w:after="0" w:line="240" w:lineRule="auto"/>
              <w:jc w:val="both"/>
              <w:rPr>
                <w:rFonts w:ascii="Calibri Light" w:eastAsia="Calibri Light" w:hAnsi="Calibri Light" w:cs="Calibri Light"/>
                <w:lang w:val="fr-BE"/>
              </w:rPr>
            </w:pPr>
            <w:r w:rsidRPr="006B736D">
              <w:rPr>
                <w:rFonts w:ascii="Calibri Light" w:eastAsia="Calibri Light" w:hAnsi="Calibri Light" w:cs="Calibri Light"/>
                <w:lang w:val="fr-FR"/>
              </w:rPr>
              <w:t xml:space="preserve">La liste des espèces exotiques envahissantes en Belgique sera réévaluée et adaptée, si besoin. </w:t>
            </w:r>
          </w:p>
          <w:p w14:paraId="2A7B98CE" w14:textId="44213F89" w:rsidR="00383249" w:rsidRPr="006B736D" w:rsidRDefault="00383249" w:rsidP="00430779">
            <w:pPr>
              <w:pStyle w:val="Corps"/>
              <w:spacing w:after="0" w:line="240" w:lineRule="auto"/>
              <w:jc w:val="both"/>
              <w:rPr>
                <w:rFonts w:ascii="Calibri Light" w:eastAsia="Calibri Light" w:hAnsi="Calibri Light" w:cs="Calibri Light"/>
                <w:lang w:val="fr-BE"/>
              </w:rPr>
            </w:pPr>
            <w:r w:rsidRPr="006B736D">
              <w:rPr>
                <w:rFonts w:ascii="Calibri Light" w:eastAsia="Calibri Light" w:hAnsi="Calibri Light" w:cs="Calibri Light"/>
                <w:lang w:val="fr-FR"/>
              </w:rPr>
              <w:t>Au niveau européen, un règlement relatif aux espèces exotiques envahissantes a été adopté en septembre 2014 et est entré en vigueur le 1er janvier 2015. Cette législation vise à mener une lutte globale contre les espèces exotiques envahissantes afin de protéger la biodiversité indigène et les services écosystémiques et de réduire et d'atténuer le plus possible les incidences possibles de ces espèces sur la santé humaine ou sur l'économie. La législation prévoit trois types d'interventions: la prévention, l'alerte précoce et la réaction rapide, et la gestion. Une liste d'espèces exotiques envahissantes présentant un danger pour l'Union et comprenant à ce stade 37 espèces vient d’être élaborée avec les Etats membres, sur la base d’analyses de risques et de données scientifiques. Il est à noter que cette liste est dynamique et sera de ce fait amenée à comporter progressivement plus d'espèces.</w:t>
            </w:r>
          </w:p>
          <w:p w14:paraId="62A1EE20" w14:textId="73DDB6A3" w:rsidR="00383249" w:rsidRPr="006B736D" w:rsidRDefault="00383249" w:rsidP="00430779">
            <w:pPr>
              <w:pStyle w:val="Corps"/>
              <w:spacing w:after="0" w:line="240" w:lineRule="auto"/>
              <w:jc w:val="both"/>
              <w:rPr>
                <w:lang w:val="fr-BE"/>
              </w:rPr>
            </w:pPr>
            <w:r w:rsidRPr="006B736D">
              <w:rPr>
                <w:rFonts w:ascii="Calibri Light" w:eastAsia="Calibri Light" w:hAnsi="Calibri Light" w:cs="Calibri Light"/>
                <w:lang w:val="fr-FR"/>
              </w:rPr>
              <w:t>Dans le cadre d’une gestion adaptative, lorsque de nouvelles espèces (mieux adaptées aux conditions climatiques futures) sont introduites de manière intentionnelle, il convient de procéder, avant leur introduction, à une évaluation préventive des risques pour identifier les conséquences potentielles associées à leur introduction. Pour les espèces qui auraient satisfait à l’évaluation des risques et qui seraient de ce fait introduites, il y a toutefois lieu de procéder à un monitoring détaillé par des essais sur le terrain (évaluation postérieure à l’introduction).</w:t>
            </w:r>
          </w:p>
        </w:tc>
      </w:tr>
      <w:tr w:rsidR="00383249" w:rsidRPr="006B736D" w14:paraId="1125AC44" w14:textId="77777777" w:rsidTr="695712DE">
        <w:trPr>
          <w:trHeight w:val="368"/>
        </w:trPr>
        <w:tc>
          <w:tcPr>
            <w:tcW w:w="2518"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vAlign w:val="center"/>
          </w:tcPr>
          <w:p w14:paraId="22632D6D" w14:textId="77777777" w:rsidR="00383249" w:rsidRPr="006B736D" w:rsidRDefault="00383249" w:rsidP="00430779">
            <w:pPr>
              <w:pStyle w:val="Corps"/>
              <w:spacing w:after="0" w:line="240" w:lineRule="auto"/>
            </w:pPr>
            <w:r w:rsidRPr="006B736D">
              <w:rPr>
                <w:lang w:val="fr-FR"/>
              </w:rPr>
              <w:t>Responsable </w:t>
            </w:r>
          </w:p>
        </w:tc>
        <w:tc>
          <w:tcPr>
            <w:tcW w:w="10631"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tcPr>
          <w:p w14:paraId="51D27029" w14:textId="77777777" w:rsidR="00383249" w:rsidRPr="006B736D" w:rsidRDefault="00383249" w:rsidP="00430779">
            <w:pPr>
              <w:pStyle w:val="Corps"/>
              <w:spacing w:after="0" w:line="240" w:lineRule="auto"/>
              <w:jc w:val="both"/>
              <w:rPr>
                <w:lang w:val="fr-BE"/>
              </w:rPr>
            </w:pPr>
            <w:r w:rsidRPr="006B736D">
              <w:rPr>
                <w:lang w:val="fr-FR"/>
              </w:rPr>
              <w:t xml:space="preserve">CIE (via son groupe de travail Invasive Alien </w:t>
            </w:r>
            <w:proofErr w:type="spellStart"/>
            <w:r w:rsidRPr="006B736D">
              <w:rPr>
                <w:lang w:val="fr-FR"/>
              </w:rPr>
              <w:t>Species</w:t>
            </w:r>
            <w:proofErr w:type="spellEnd"/>
            <w:r w:rsidRPr="006B736D">
              <w:rPr>
                <w:lang w:val="fr-FR"/>
              </w:rPr>
              <w:t>)</w:t>
            </w:r>
          </w:p>
        </w:tc>
      </w:tr>
      <w:tr w:rsidR="00383249" w:rsidRPr="006B736D" w14:paraId="048A2E96" w14:textId="77777777" w:rsidTr="695712DE">
        <w:trPr>
          <w:trHeight w:val="350"/>
        </w:trPr>
        <w:tc>
          <w:tcPr>
            <w:tcW w:w="2518"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vAlign w:val="center"/>
          </w:tcPr>
          <w:p w14:paraId="6D4E583C" w14:textId="77777777" w:rsidR="00383249" w:rsidRPr="006B736D" w:rsidRDefault="00383249" w:rsidP="00430779">
            <w:pPr>
              <w:pStyle w:val="Corps"/>
              <w:spacing w:after="0" w:line="240" w:lineRule="auto"/>
            </w:pPr>
            <w:r w:rsidRPr="006B736D">
              <w:rPr>
                <w:lang w:val="fr-FR"/>
              </w:rPr>
              <w:t>Budget indicatif </w:t>
            </w:r>
          </w:p>
        </w:tc>
        <w:tc>
          <w:tcPr>
            <w:tcW w:w="106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719BE417" w14:textId="77777777" w:rsidR="00383249" w:rsidRPr="006B736D" w:rsidRDefault="00383249" w:rsidP="00430779">
            <w:pPr>
              <w:pStyle w:val="Corps"/>
              <w:spacing w:after="0" w:line="240" w:lineRule="auto"/>
              <w:jc w:val="both"/>
            </w:pPr>
            <w:r w:rsidRPr="006B736D">
              <w:rPr>
                <w:lang w:val="fr-FR"/>
              </w:rPr>
              <w:t>/</w:t>
            </w:r>
          </w:p>
        </w:tc>
      </w:tr>
      <w:tr w:rsidR="00383249" w:rsidRPr="006B736D" w14:paraId="1EBF7D67" w14:textId="77777777" w:rsidTr="695712DE">
        <w:trPr>
          <w:trHeight w:val="368"/>
        </w:trPr>
        <w:tc>
          <w:tcPr>
            <w:tcW w:w="2518"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vAlign w:val="center"/>
          </w:tcPr>
          <w:p w14:paraId="4429D715" w14:textId="77777777" w:rsidR="00383249" w:rsidRPr="006B736D" w:rsidRDefault="00383249" w:rsidP="00430779">
            <w:pPr>
              <w:pStyle w:val="Corps"/>
              <w:spacing w:after="0" w:line="240" w:lineRule="auto"/>
              <w:rPr>
                <w:lang w:val="fr-BE"/>
              </w:rPr>
            </w:pPr>
            <w:r w:rsidRPr="006B736D">
              <w:rPr>
                <w:lang w:val="fr-FR"/>
              </w:rPr>
              <w:t xml:space="preserve">Timing prévu </w:t>
            </w:r>
          </w:p>
        </w:tc>
        <w:tc>
          <w:tcPr>
            <w:tcW w:w="10631"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tcPr>
          <w:p w14:paraId="142D0903" w14:textId="77777777" w:rsidR="00383249" w:rsidRPr="006B736D" w:rsidRDefault="00383249" w:rsidP="00430779">
            <w:pPr>
              <w:pStyle w:val="Corps"/>
              <w:spacing w:after="0" w:line="240" w:lineRule="auto"/>
              <w:jc w:val="both"/>
            </w:pPr>
            <w:r w:rsidRPr="006B736D">
              <w:rPr>
                <w:lang w:val="fr-FR"/>
              </w:rPr>
              <w:t>2017-2018</w:t>
            </w:r>
          </w:p>
        </w:tc>
      </w:tr>
      <w:tr w:rsidR="00383249" w:rsidRPr="006B736D" w14:paraId="01692DB2" w14:textId="77777777" w:rsidTr="695712DE">
        <w:trPr>
          <w:trHeight w:val="890"/>
        </w:trPr>
        <w:tc>
          <w:tcPr>
            <w:tcW w:w="2518"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vAlign w:val="center"/>
          </w:tcPr>
          <w:p w14:paraId="333A8C92" w14:textId="77777777" w:rsidR="00383249" w:rsidRPr="006B736D" w:rsidRDefault="00383249" w:rsidP="00430779">
            <w:pPr>
              <w:pStyle w:val="Corps"/>
              <w:spacing w:after="0" w:line="240" w:lineRule="auto"/>
              <w:rPr>
                <w:lang w:val="fr-BE"/>
              </w:rPr>
            </w:pPr>
            <w:r w:rsidRPr="006B736D">
              <w:rPr>
                <w:lang w:val="fr-FR"/>
              </w:rPr>
              <w:t>Indicateur(s) de suivi prévu dans le plan </w:t>
            </w:r>
          </w:p>
        </w:tc>
        <w:tc>
          <w:tcPr>
            <w:tcW w:w="106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682F80B2" w14:textId="77777777" w:rsidR="00383249" w:rsidRPr="006B736D" w:rsidRDefault="00383249" w:rsidP="00430779">
            <w:pPr>
              <w:pStyle w:val="Corps"/>
              <w:spacing w:after="0" w:line="240" w:lineRule="auto"/>
              <w:jc w:val="both"/>
              <w:rPr>
                <w:lang w:val="fr-BE"/>
              </w:rPr>
            </w:pPr>
            <w:r w:rsidRPr="006B736D">
              <w:rPr>
                <w:lang w:val="fr-FR"/>
              </w:rPr>
              <w:t>nombre d'évaluations d'espèces envahissantes réalisées en tenant compte du changement climatique : Aucune nouvelle analyse de risque à ce jour. Les développements techniques pour l’intégration du changement climatique sont en cours.</w:t>
            </w:r>
          </w:p>
        </w:tc>
      </w:tr>
      <w:tr w:rsidR="00383249" w:rsidRPr="006B736D" w14:paraId="0F8A09A2" w14:textId="77777777" w:rsidTr="695712DE">
        <w:trPr>
          <w:trHeight w:val="368"/>
        </w:trPr>
        <w:tc>
          <w:tcPr>
            <w:tcW w:w="2518"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vAlign w:val="center"/>
          </w:tcPr>
          <w:p w14:paraId="3B0AB0E6" w14:textId="77777777" w:rsidR="00383249" w:rsidRPr="006B736D" w:rsidRDefault="00383249" w:rsidP="00430779">
            <w:pPr>
              <w:pStyle w:val="Corps"/>
              <w:spacing w:after="0" w:line="240" w:lineRule="auto"/>
            </w:pPr>
            <w:r w:rsidRPr="006B736D">
              <w:rPr>
                <w:lang w:val="fr-FR"/>
              </w:rPr>
              <w:lastRenderedPageBreak/>
              <w:t>Calendrier révisé</w:t>
            </w:r>
          </w:p>
        </w:tc>
        <w:tc>
          <w:tcPr>
            <w:tcW w:w="10631"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tcPr>
          <w:p w14:paraId="243139FB" w14:textId="77777777" w:rsidR="00383249" w:rsidRPr="006B736D" w:rsidRDefault="00383249" w:rsidP="00430779">
            <w:pPr>
              <w:pStyle w:val="Corps"/>
              <w:spacing w:after="0" w:line="240" w:lineRule="auto"/>
              <w:jc w:val="both"/>
            </w:pPr>
            <w:r w:rsidRPr="006B736D">
              <w:rPr>
                <w:lang w:val="fr-FR"/>
              </w:rPr>
              <w:t>2017-2021</w:t>
            </w:r>
          </w:p>
        </w:tc>
      </w:tr>
      <w:tr w:rsidR="00383249" w:rsidRPr="006B736D" w14:paraId="3D62FAA6" w14:textId="77777777" w:rsidTr="695712DE">
        <w:trPr>
          <w:trHeight w:val="350"/>
        </w:trPr>
        <w:tc>
          <w:tcPr>
            <w:tcW w:w="2518"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vAlign w:val="center"/>
          </w:tcPr>
          <w:p w14:paraId="3DA04F36" w14:textId="77777777" w:rsidR="00383249" w:rsidRPr="006B736D" w:rsidRDefault="00383249" w:rsidP="00430779">
            <w:pPr>
              <w:pStyle w:val="Corps"/>
              <w:spacing w:after="0" w:line="240" w:lineRule="auto"/>
            </w:pPr>
            <w:r w:rsidRPr="006B736D">
              <w:rPr>
                <w:lang w:val="fr-FR"/>
              </w:rPr>
              <w:t>Budget révisé</w:t>
            </w:r>
          </w:p>
        </w:tc>
        <w:tc>
          <w:tcPr>
            <w:tcW w:w="106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4A0BAFC5" w14:textId="77777777" w:rsidR="00383249" w:rsidRPr="006B736D" w:rsidRDefault="00383249" w:rsidP="00430779">
            <w:pPr>
              <w:pStyle w:val="PardfautA"/>
              <w:rPr>
                <w:rFonts w:hint="eastAsia"/>
              </w:rPr>
            </w:pPr>
            <w:r w:rsidRPr="006B736D">
              <w:rPr>
                <w:rFonts w:ascii="Calibri" w:eastAsia="Calibri" w:hAnsi="Calibri" w:cs="Calibri"/>
              </w:rPr>
              <w:t xml:space="preserve">budget du </w:t>
            </w:r>
            <w:proofErr w:type="spellStart"/>
            <w:r w:rsidRPr="006B736D">
              <w:rPr>
                <w:rFonts w:ascii="Calibri" w:eastAsia="Calibri" w:hAnsi="Calibri" w:cs="Calibri"/>
              </w:rPr>
              <w:t>projet</w:t>
            </w:r>
            <w:proofErr w:type="spellEnd"/>
            <w:r w:rsidRPr="006B736D">
              <w:rPr>
                <w:rFonts w:ascii="Calibri" w:eastAsia="Calibri" w:hAnsi="Calibri" w:cs="Calibri"/>
              </w:rPr>
              <w:t xml:space="preserve"> ‘</w:t>
            </w:r>
            <w:proofErr w:type="spellStart"/>
            <w:r w:rsidRPr="006B736D">
              <w:rPr>
                <w:rFonts w:ascii="Calibri" w:eastAsia="Calibri" w:hAnsi="Calibri" w:cs="Calibri"/>
              </w:rPr>
              <w:t>TrIAS</w:t>
            </w:r>
            <w:proofErr w:type="spellEnd"/>
            <w:r w:rsidRPr="006B736D">
              <w:rPr>
                <w:rFonts w:ascii="Calibri" w:eastAsia="Calibri" w:hAnsi="Calibri" w:cs="Calibri"/>
              </w:rPr>
              <w:t>’ : 727 649 €</w:t>
            </w:r>
          </w:p>
        </w:tc>
      </w:tr>
      <w:tr w:rsidR="00383249" w:rsidRPr="006B736D" w14:paraId="5F2C05CB" w14:textId="77777777" w:rsidTr="695712DE">
        <w:trPr>
          <w:trHeight w:val="4868"/>
        </w:trPr>
        <w:tc>
          <w:tcPr>
            <w:tcW w:w="2518"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vAlign w:val="center"/>
          </w:tcPr>
          <w:p w14:paraId="1936833B" w14:textId="77777777" w:rsidR="00383249" w:rsidRPr="006B736D" w:rsidRDefault="00383249" w:rsidP="00430779">
            <w:pPr>
              <w:pStyle w:val="Corps"/>
              <w:spacing w:after="0" w:line="240" w:lineRule="auto"/>
              <w:rPr>
                <w:lang w:val="fr-BE"/>
              </w:rPr>
            </w:pPr>
            <w:r w:rsidRPr="006B736D">
              <w:rPr>
                <w:lang w:val="fr-FR"/>
              </w:rPr>
              <w:t>Description des actions mises en œuvre</w:t>
            </w:r>
          </w:p>
        </w:tc>
        <w:tc>
          <w:tcPr>
            <w:tcW w:w="10631" w:type="dxa"/>
            <w:tcBorders>
              <w:top w:val="single" w:sz="8" w:space="0" w:color="5B9BD5"/>
              <w:left w:val="single" w:sz="8" w:space="0" w:color="5B9BD5"/>
              <w:bottom w:val="single" w:sz="8" w:space="0" w:color="5B9BD5"/>
              <w:right w:val="single" w:sz="8" w:space="0" w:color="5B9BD5"/>
            </w:tcBorders>
            <w:shd w:val="clear" w:color="auto" w:fill="D6E6F4"/>
            <w:tcMar>
              <w:top w:w="80" w:type="dxa"/>
              <w:left w:w="80" w:type="dxa"/>
              <w:bottom w:w="80" w:type="dxa"/>
              <w:right w:w="80" w:type="dxa"/>
            </w:tcMar>
          </w:tcPr>
          <w:p w14:paraId="5B552880" w14:textId="44E8FE06" w:rsidR="00383249" w:rsidRPr="006B736D" w:rsidRDefault="004C5144" w:rsidP="00430779">
            <w:pPr>
              <w:pStyle w:val="Corps"/>
              <w:spacing w:after="0" w:line="240" w:lineRule="auto"/>
              <w:jc w:val="both"/>
              <w:rPr>
                <w:color w:val="auto"/>
                <w:lang w:val="fr-BE"/>
              </w:rPr>
            </w:pPr>
            <w:r w:rsidRPr="006B736D">
              <w:rPr>
                <w:lang w:val="fr-FR"/>
              </w:rPr>
              <w:t>Le projet « </w:t>
            </w:r>
            <w:r w:rsidR="00383249" w:rsidRPr="006B736D">
              <w:rPr>
                <w:lang w:val="fr-FR"/>
              </w:rPr>
              <w:t xml:space="preserve">Suivi des espèces exotiques </w:t>
            </w:r>
            <w:r w:rsidR="00383249" w:rsidRPr="006B736D">
              <w:rPr>
                <w:color w:val="auto"/>
                <w:lang w:val="fr-FR"/>
              </w:rPr>
              <w:t>envahissantes: valoriser les données pour mieux sou</w:t>
            </w:r>
            <w:r w:rsidRPr="006B736D">
              <w:rPr>
                <w:color w:val="auto"/>
                <w:lang w:val="fr-FR"/>
              </w:rPr>
              <w:t>tenir les politiques de gestion »</w:t>
            </w:r>
            <w:r w:rsidR="00383249" w:rsidRPr="006B736D">
              <w:rPr>
                <w:color w:val="auto"/>
                <w:lang w:val="fr-FR"/>
              </w:rPr>
              <w:t xml:space="preserve"> (</w:t>
            </w:r>
            <w:proofErr w:type="spellStart"/>
            <w:r w:rsidR="00383249" w:rsidRPr="006B736D">
              <w:rPr>
                <w:color w:val="auto"/>
                <w:lang w:val="fr-FR"/>
              </w:rPr>
              <w:t>TrIAS</w:t>
            </w:r>
            <w:proofErr w:type="spellEnd"/>
            <w:r w:rsidR="00383249" w:rsidRPr="006B736D">
              <w:rPr>
                <w:color w:val="auto"/>
                <w:lang w:val="fr-FR"/>
              </w:rPr>
              <w:t xml:space="preserve"> - </w:t>
            </w:r>
            <w:proofErr w:type="spellStart"/>
            <w:r w:rsidR="00383249" w:rsidRPr="006B736D">
              <w:rPr>
                <w:color w:val="auto"/>
                <w:lang w:val="fr-FR"/>
              </w:rPr>
              <w:t>Tracking</w:t>
            </w:r>
            <w:proofErr w:type="spellEnd"/>
            <w:r w:rsidR="00383249" w:rsidRPr="006B736D">
              <w:rPr>
                <w:color w:val="auto"/>
                <w:lang w:val="fr-FR"/>
              </w:rPr>
              <w:t xml:space="preserve"> Invasive Alien </w:t>
            </w:r>
            <w:proofErr w:type="spellStart"/>
            <w:r w:rsidR="00383249" w:rsidRPr="006B736D">
              <w:rPr>
                <w:color w:val="auto"/>
                <w:lang w:val="fr-FR"/>
              </w:rPr>
              <w:t>species</w:t>
            </w:r>
            <w:proofErr w:type="spellEnd"/>
            <w:r w:rsidR="00383249" w:rsidRPr="006B736D">
              <w:rPr>
                <w:color w:val="auto"/>
                <w:lang w:val="fr-FR"/>
              </w:rPr>
              <w:t xml:space="preserve">) </w:t>
            </w:r>
            <w:r w:rsidRPr="006B736D">
              <w:rPr>
                <w:color w:val="auto"/>
                <w:lang w:val="fr-FR"/>
              </w:rPr>
              <w:t xml:space="preserve">qui est </w:t>
            </w:r>
            <w:r w:rsidR="00383249" w:rsidRPr="006B736D">
              <w:rPr>
                <w:color w:val="auto"/>
                <w:lang w:val="fr-FR"/>
              </w:rPr>
              <w:t>financé par la Politique Scientifique Fédérale (</w:t>
            </w:r>
            <w:proofErr w:type="spellStart"/>
            <w:r w:rsidR="00383249" w:rsidRPr="006B736D">
              <w:rPr>
                <w:color w:val="auto"/>
                <w:lang w:val="fr-FR"/>
              </w:rPr>
              <w:t>Belspo</w:t>
            </w:r>
            <w:proofErr w:type="spellEnd"/>
            <w:r w:rsidR="00383249" w:rsidRPr="006B736D">
              <w:rPr>
                <w:color w:val="auto"/>
                <w:lang w:val="fr-FR"/>
              </w:rPr>
              <w:t xml:space="preserve">) via le programme Brain, repose sur deux composantes: </w:t>
            </w:r>
          </w:p>
          <w:p w14:paraId="6CFFADEF" w14:textId="123E740C" w:rsidR="00383249" w:rsidRPr="006B736D" w:rsidRDefault="00383249" w:rsidP="004C5144">
            <w:pPr>
              <w:pStyle w:val="Lijstalinea"/>
              <w:numPr>
                <w:ilvl w:val="0"/>
                <w:numId w:val="4"/>
              </w:numPr>
              <w:pBdr>
                <w:top w:val="nil"/>
                <w:left w:val="nil"/>
                <w:bottom w:val="nil"/>
                <w:right w:val="nil"/>
                <w:between w:val="nil"/>
                <w:bar w:val="nil"/>
              </w:pBdr>
              <w:spacing w:after="0" w:line="240" w:lineRule="auto"/>
              <w:contextualSpacing w:val="0"/>
              <w:jc w:val="both"/>
              <w:rPr>
                <w:lang w:val="fr-FR"/>
              </w:rPr>
            </w:pPr>
            <w:r w:rsidRPr="006B736D">
              <w:rPr>
                <w:lang w:val="fr-FR"/>
              </w:rPr>
              <w:t xml:space="preserve">l'établissement d'un cadre </w:t>
            </w:r>
            <w:r w:rsidR="004C5144" w:rsidRPr="006B736D">
              <w:rPr>
                <w:lang w:val="fr-FR"/>
              </w:rPr>
              <w:t>pour la récolte</w:t>
            </w:r>
            <w:r w:rsidRPr="006B736D">
              <w:rPr>
                <w:lang w:val="fr-FR"/>
              </w:rPr>
              <w:t xml:space="preserve"> de données </w:t>
            </w:r>
            <w:r w:rsidR="004C5144" w:rsidRPr="006B736D">
              <w:rPr>
                <w:lang w:val="fr-FR"/>
              </w:rPr>
              <w:t>sur les espèces exotiques provenant de différentes sources de données;</w:t>
            </w:r>
          </w:p>
          <w:p w14:paraId="27C09832" w14:textId="1A55A14F" w:rsidR="00383249" w:rsidRPr="006B736D" w:rsidRDefault="00383249" w:rsidP="00383249">
            <w:pPr>
              <w:pStyle w:val="Lijstalinea"/>
              <w:numPr>
                <w:ilvl w:val="0"/>
                <w:numId w:val="4"/>
              </w:numPr>
              <w:pBdr>
                <w:top w:val="nil"/>
                <w:left w:val="nil"/>
                <w:bottom w:val="nil"/>
                <w:right w:val="nil"/>
                <w:between w:val="nil"/>
                <w:bar w:val="nil"/>
              </w:pBdr>
              <w:spacing w:after="0" w:line="240" w:lineRule="auto"/>
              <w:contextualSpacing w:val="0"/>
              <w:jc w:val="both"/>
              <w:rPr>
                <w:lang w:val="fr-FR"/>
              </w:rPr>
            </w:pPr>
            <w:r w:rsidRPr="006B736D">
              <w:rPr>
                <w:lang w:val="fr-FR"/>
              </w:rPr>
              <w:t xml:space="preserve">l'élaboration de procédures </w:t>
            </w:r>
            <w:r w:rsidR="004C5144" w:rsidRPr="006B736D">
              <w:rPr>
                <w:lang w:val="fr-FR"/>
              </w:rPr>
              <w:t>fondées sur</w:t>
            </w:r>
            <w:r w:rsidRPr="006B736D">
              <w:rPr>
                <w:lang w:val="fr-FR"/>
              </w:rPr>
              <w:t xml:space="preserve"> les donnée</w:t>
            </w:r>
            <w:r w:rsidR="00D51B53" w:rsidRPr="006B736D">
              <w:rPr>
                <w:lang w:val="fr-FR"/>
              </w:rPr>
              <w:t xml:space="preserve">s pour l'évaluation des risques, </w:t>
            </w:r>
            <w:r w:rsidRPr="006B736D">
              <w:rPr>
                <w:lang w:val="fr-FR"/>
              </w:rPr>
              <w:t xml:space="preserve">sur base de </w:t>
            </w:r>
            <w:r w:rsidR="00D51B53" w:rsidRPr="006B736D">
              <w:rPr>
                <w:lang w:val="fr-FR"/>
              </w:rPr>
              <w:t>modélisation, de cartographie et d</w:t>
            </w:r>
            <w:r w:rsidRPr="006B736D">
              <w:rPr>
                <w:lang w:val="fr-FR"/>
              </w:rPr>
              <w:t xml:space="preserve">'évaluation des risques. </w:t>
            </w:r>
          </w:p>
          <w:p w14:paraId="229B7F12" w14:textId="104DF8FC" w:rsidR="00383249" w:rsidRPr="006B736D" w:rsidRDefault="00383249" w:rsidP="00430779">
            <w:pPr>
              <w:pStyle w:val="Corps"/>
              <w:spacing w:after="0" w:line="240" w:lineRule="auto"/>
              <w:jc w:val="both"/>
              <w:rPr>
                <w:color w:val="auto"/>
                <w:lang w:val="fr-BE"/>
              </w:rPr>
            </w:pPr>
            <w:r w:rsidRPr="006B736D">
              <w:rPr>
                <w:color w:val="auto"/>
                <w:lang w:val="fr-FR"/>
              </w:rPr>
              <w:t xml:space="preserve">L'évaluation des risques fondée sur les données </w:t>
            </w:r>
            <w:r w:rsidR="00D51B53" w:rsidRPr="006B736D">
              <w:rPr>
                <w:color w:val="auto"/>
                <w:lang w:val="fr-FR"/>
              </w:rPr>
              <w:t>relatives aux</w:t>
            </w:r>
            <w:r w:rsidRPr="006B736D">
              <w:rPr>
                <w:color w:val="auto"/>
                <w:lang w:val="fr-FR"/>
              </w:rPr>
              <w:t xml:space="preserve"> espèces émergentes </w:t>
            </w:r>
            <w:r w:rsidR="00D51B53" w:rsidRPr="006B736D">
              <w:rPr>
                <w:color w:val="auto"/>
                <w:lang w:val="fr-FR"/>
              </w:rPr>
              <w:t xml:space="preserve">qui ont été </w:t>
            </w:r>
            <w:r w:rsidRPr="006B736D">
              <w:rPr>
                <w:color w:val="auto"/>
                <w:lang w:val="fr-FR"/>
              </w:rPr>
              <w:t xml:space="preserve">identifiées sera </w:t>
            </w:r>
            <w:r w:rsidR="00D51B53" w:rsidRPr="006B736D">
              <w:rPr>
                <w:color w:val="auto"/>
                <w:lang w:val="fr-FR"/>
              </w:rPr>
              <w:t xml:space="preserve">étayée </w:t>
            </w:r>
            <w:r w:rsidRPr="006B736D">
              <w:rPr>
                <w:color w:val="auto"/>
                <w:lang w:val="fr-FR"/>
              </w:rPr>
              <w:t>par des modélisations de niche</w:t>
            </w:r>
            <w:r w:rsidR="00D51B53" w:rsidRPr="006B736D">
              <w:rPr>
                <w:color w:val="auto"/>
                <w:lang w:val="fr-FR"/>
              </w:rPr>
              <w:t>s</w:t>
            </w:r>
            <w:r w:rsidRPr="006B736D">
              <w:rPr>
                <w:color w:val="auto"/>
                <w:lang w:val="fr-FR"/>
              </w:rPr>
              <w:t xml:space="preserve"> écologiques et climat</w:t>
            </w:r>
            <w:r w:rsidR="00D51B53" w:rsidRPr="006B736D">
              <w:rPr>
                <w:color w:val="auto"/>
                <w:lang w:val="fr-FR"/>
              </w:rPr>
              <w:t>iques</w:t>
            </w:r>
            <w:r w:rsidRPr="006B736D">
              <w:rPr>
                <w:color w:val="auto"/>
                <w:lang w:val="fr-FR"/>
              </w:rPr>
              <w:t xml:space="preserve">, ainsi que par une cartographie </w:t>
            </w:r>
            <w:r w:rsidR="0008552F" w:rsidRPr="006B736D">
              <w:rPr>
                <w:color w:val="auto"/>
                <w:lang w:val="fr-FR"/>
              </w:rPr>
              <w:t xml:space="preserve">à haute résolution </w:t>
            </w:r>
            <w:r w:rsidRPr="006B736D">
              <w:rPr>
                <w:color w:val="auto"/>
                <w:lang w:val="fr-FR"/>
              </w:rPr>
              <w:t>des risques en utilisant des variables climatiques critiques pour les p</w:t>
            </w:r>
            <w:r w:rsidR="00D51B53" w:rsidRPr="006B736D">
              <w:rPr>
                <w:color w:val="auto"/>
                <w:lang w:val="fr-FR"/>
              </w:rPr>
              <w:t>ériodes climatiques actuelles</w:t>
            </w:r>
            <w:r w:rsidRPr="006B736D">
              <w:rPr>
                <w:color w:val="auto"/>
                <w:lang w:val="fr-FR"/>
              </w:rPr>
              <w:t xml:space="preserve"> </w:t>
            </w:r>
            <w:r w:rsidR="00D51B53" w:rsidRPr="006B736D">
              <w:rPr>
                <w:color w:val="auto"/>
                <w:lang w:val="fr-FR"/>
              </w:rPr>
              <w:t xml:space="preserve">et les périodes climatiques futures </w:t>
            </w:r>
            <w:r w:rsidRPr="006B736D">
              <w:rPr>
                <w:color w:val="auto"/>
                <w:lang w:val="fr-FR"/>
              </w:rPr>
              <w:t xml:space="preserve">projetées. </w:t>
            </w:r>
          </w:p>
          <w:p w14:paraId="4266A543" w14:textId="7D527BF3" w:rsidR="00383249" w:rsidRPr="006B736D" w:rsidRDefault="00383249" w:rsidP="00430779">
            <w:pPr>
              <w:pStyle w:val="Corps"/>
              <w:spacing w:after="0" w:line="240" w:lineRule="auto"/>
              <w:jc w:val="both"/>
              <w:rPr>
                <w:color w:val="auto"/>
                <w:lang w:val="fr-FR"/>
              </w:rPr>
            </w:pPr>
            <w:r w:rsidRPr="006B736D">
              <w:rPr>
                <w:color w:val="auto"/>
                <w:lang w:val="fr-FR"/>
              </w:rPr>
              <w:t xml:space="preserve">Les cartes de risques </w:t>
            </w:r>
            <w:r w:rsidR="0008552F" w:rsidRPr="006B736D">
              <w:rPr>
                <w:color w:val="auto"/>
                <w:lang w:val="fr-FR"/>
              </w:rPr>
              <w:t xml:space="preserve">qui en </w:t>
            </w:r>
            <w:r w:rsidRPr="006B736D">
              <w:rPr>
                <w:color w:val="auto"/>
                <w:lang w:val="fr-FR"/>
              </w:rPr>
              <w:t>résult</w:t>
            </w:r>
            <w:r w:rsidR="0008552F" w:rsidRPr="006B736D">
              <w:rPr>
                <w:color w:val="auto"/>
                <w:lang w:val="fr-FR"/>
              </w:rPr>
              <w:t>eront</w:t>
            </w:r>
            <w:r w:rsidRPr="006B736D">
              <w:rPr>
                <w:color w:val="auto"/>
                <w:lang w:val="fr-FR"/>
              </w:rPr>
              <w:t xml:space="preserve"> </w:t>
            </w:r>
            <w:r w:rsidR="00D51B53" w:rsidRPr="006B736D">
              <w:rPr>
                <w:color w:val="auto"/>
                <w:lang w:val="fr-FR"/>
              </w:rPr>
              <w:t xml:space="preserve">pourront </w:t>
            </w:r>
            <w:proofErr w:type="spellStart"/>
            <w:r w:rsidRPr="006B736D">
              <w:rPr>
                <w:color w:val="auto"/>
                <w:lang w:val="fr-FR"/>
              </w:rPr>
              <w:t>compl</w:t>
            </w:r>
            <w:r w:rsidR="00D51B53" w:rsidRPr="006B736D">
              <w:rPr>
                <w:color w:val="auto"/>
                <w:lang w:val="fr-FR"/>
              </w:rPr>
              <w:t>èter</w:t>
            </w:r>
            <w:proofErr w:type="spellEnd"/>
            <w:r w:rsidRPr="006B736D">
              <w:rPr>
                <w:color w:val="auto"/>
                <w:lang w:val="fr-FR"/>
              </w:rPr>
              <w:t xml:space="preserve"> les évaluations des risques réalisées </w:t>
            </w:r>
            <w:r w:rsidR="00D51B53" w:rsidRPr="006B736D">
              <w:rPr>
                <w:color w:val="auto"/>
                <w:lang w:val="fr-FR"/>
              </w:rPr>
              <w:t xml:space="preserve">à l’aide du protocole Harmonia + pour </w:t>
            </w:r>
            <w:r w:rsidRPr="006B736D">
              <w:rPr>
                <w:color w:val="auto"/>
                <w:lang w:val="fr-FR"/>
              </w:rPr>
              <w:t>évaluer les risques présentés par les espèces émergentes pour la biodiversité et la santé humaine, végétale et animale. Les observations et les résultats de</w:t>
            </w:r>
            <w:r w:rsidR="0008552F" w:rsidRPr="006B736D">
              <w:rPr>
                <w:color w:val="auto"/>
                <w:lang w:val="fr-FR"/>
              </w:rPr>
              <w:t xml:space="preserve"> ces évaluations de risque</w:t>
            </w:r>
            <w:r w:rsidRPr="006B736D">
              <w:rPr>
                <w:color w:val="auto"/>
                <w:lang w:val="fr-FR"/>
              </w:rPr>
              <w:t xml:space="preserve"> </w:t>
            </w:r>
            <w:r w:rsidR="00D51B53" w:rsidRPr="006B736D">
              <w:rPr>
                <w:color w:val="auto"/>
                <w:lang w:val="fr-FR"/>
              </w:rPr>
              <w:t>serviront de</w:t>
            </w:r>
            <w:r w:rsidRPr="006B736D">
              <w:rPr>
                <w:color w:val="auto"/>
                <w:lang w:val="fr-FR"/>
              </w:rPr>
              <w:t xml:space="preserve"> soutien scientifique à la mise en œuvre des politiques relatives aux espèces exotiques envahissantes aux niveaux régional, fédéral et de l’UE.</w:t>
            </w:r>
          </w:p>
          <w:p w14:paraId="76DEDF5E" w14:textId="6065B58C" w:rsidR="00383249" w:rsidRPr="006B736D" w:rsidRDefault="214BFD39" w:rsidP="695712DE">
            <w:pPr>
              <w:pStyle w:val="Corps"/>
              <w:spacing w:after="0" w:line="240" w:lineRule="auto"/>
              <w:jc w:val="both"/>
              <w:rPr>
                <w:strike/>
                <w:color w:val="auto"/>
                <w:lang w:val="fr-FR"/>
              </w:rPr>
            </w:pPr>
            <w:r w:rsidRPr="006B736D">
              <w:rPr>
                <w:color w:val="auto"/>
                <w:lang w:val="fr-FR"/>
              </w:rPr>
              <w:t>En 2020, ce</w:t>
            </w:r>
            <w:r w:rsidR="079CC577" w:rsidRPr="006B736D">
              <w:rPr>
                <w:color w:val="auto"/>
                <w:lang w:val="fr-FR"/>
              </w:rPr>
              <w:t xml:space="preserve"> projet a déjà permis l’élaboration d’une liste intégrée des espèces exotiques présentes </w:t>
            </w:r>
            <w:r w:rsidRPr="006B736D">
              <w:rPr>
                <w:color w:val="auto"/>
                <w:lang w:val="fr-FR"/>
              </w:rPr>
              <w:t>sur</w:t>
            </w:r>
            <w:r w:rsidR="079CC577" w:rsidRPr="006B736D">
              <w:rPr>
                <w:color w:val="auto"/>
                <w:lang w:val="fr-FR"/>
              </w:rPr>
              <w:t xml:space="preserve"> le territoire belge</w:t>
            </w:r>
            <w:r w:rsidR="6519AD53" w:rsidRPr="006B736D">
              <w:rPr>
                <w:color w:val="auto"/>
                <w:lang w:val="fr-FR"/>
              </w:rPr>
              <w:t xml:space="preserve"> </w:t>
            </w:r>
          </w:p>
        </w:tc>
      </w:tr>
      <w:tr w:rsidR="00383249" w:rsidRPr="006B736D" w14:paraId="42C51938" w14:textId="77777777" w:rsidTr="695712DE">
        <w:trPr>
          <w:trHeight w:val="800"/>
        </w:trPr>
        <w:tc>
          <w:tcPr>
            <w:tcW w:w="2518"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vAlign w:val="center"/>
          </w:tcPr>
          <w:p w14:paraId="36E72546" w14:textId="1F4D3E08" w:rsidR="00383249" w:rsidRPr="006B736D" w:rsidRDefault="00383249" w:rsidP="00B46D9E">
            <w:pPr>
              <w:pStyle w:val="Corps"/>
              <w:spacing w:after="0" w:line="240" w:lineRule="auto"/>
            </w:pPr>
            <w:r w:rsidRPr="006B736D">
              <w:rPr>
                <w:lang w:val="fr-FR"/>
              </w:rPr>
              <w:t xml:space="preserve">Commentaire(s) </w:t>
            </w:r>
          </w:p>
        </w:tc>
        <w:tc>
          <w:tcPr>
            <w:tcW w:w="106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5C8DB0D1" w14:textId="0D809640" w:rsidR="00383249" w:rsidRPr="006B736D" w:rsidRDefault="00B46D9E" w:rsidP="00676CA7">
            <w:pPr>
              <w:pStyle w:val="Corps"/>
              <w:spacing w:after="0" w:line="240" w:lineRule="auto"/>
              <w:jc w:val="both"/>
              <w:rPr>
                <w:lang w:val="fr-BE"/>
              </w:rPr>
            </w:pPr>
            <w:r w:rsidRPr="006B736D">
              <w:rPr>
                <w:lang w:val="fr-BE"/>
              </w:rPr>
              <w:t>Le projet sera achevé avec quelques mois de retard (fin 2020) sans affecter le budget.</w:t>
            </w:r>
          </w:p>
        </w:tc>
      </w:tr>
    </w:tbl>
    <w:p w14:paraId="4467F186" w14:textId="77777777" w:rsidR="004B0810" w:rsidRPr="006B736D" w:rsidRDefault="004B0810">
      <w:r w:rsidRPr="006B736D">
        <w:br w:type="page"/>
      </w:r>
    </w:p>
    <w:p w14:paraId="349F0D2D" w14:textId="444A8886" w:rsidR="002A5318" w:rsidRPr="006B736D" w:rsidRDefault="002A5318" w:rsidP="002A5318">
      <w:pPr>
        <w:pStyle w:val="Kop3"/>
        <w:jc w:val="both"/>
      </w:pPr>
      <w:r w:rsidRPr="006B736D">
        <w:lastRenderedPageBreak/>
        <w:t>Action 6 : Evaluer l’impact des changements climatiques sur la sécurité d’approvisionnement, les infrastructures de transport et de distribution de l’énergie</w:t>
      </w:r>
    </w:p>
    <w:tbl>
      <w:tblPr>
        <w:tblStyle w:val="Lichtraster-accent1"/>
        <w:tblW w:w="0" w:type="auto"/>
        <w:tblLook w:val="04A0" w:firstRow="1" w:lastRow="0" w:firstColumn="1" w:lastColumn="0" w:noHBand="0" w:noVBand="1"/>
      </w:tblPr>
      <w:tblGrid>
        <w:gridCol w:w="2518"/>
        <w:gridCol w:w="10631"/>
      </w:tblGrid>
      <w:tr w:rsidR="002A5318" w:rsidRPr="006B736D" w14:paraId="072F82F6" w14:textId="77777777" w:rsidTr="0043077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A508F34"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tcPr>
          <w:p w14:paraId="0F92A0CD" w14:textId="77777777" w:rsidR="002A5318" w:rsidRPr="006B736D" w:rsidRDefault="002A5318" w:rsidP="00430779">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fr-FR"/>
              </w:rPr>
            </w:pPr>
            <w:r w:rsidRPr="006B736D">
              <w:rPr>
                <w:rFonts w:asciiTheme="minorHAnsi" w:hAnsiTheme="minorHAnsi" w:cstheme="minorHAnsi"/>
                <w:b w:val="0"/>
                <w:lang w:val="fr-FR"/>
              </w:rPr>
              <w:t>Une étude conjointe accompagnée par un groupe de travail sera proposée dans le cadre de CONCERE. Son objectif sera d'évaluer l'impact du changement climatique sur la sécurité d'approvisionnement, les infrastructures de transport et de distribution de l'énergie afin de renforcer la cohérence entre les gouvernements régionaux et le gouvernement fédéral, grâce à la coordination et l'amélioration des connaissances en matière d'énergie au sein de ces différentes autorités et entre celles-ci. Les membres de ce groupe seront des experts issus des pouvoirs publics, du secteur concerné et des établissements de recherche. Cette étude recommandera des mesures à prendre pour améliorer la résilience du secteur face aux conséquences néfastes potentielles du changement climatique. </w:t>
            </w:r>
          </w:p>
        </w:tc>
      </w:tr>
      <w:tr w:rsidR="002A5318" w:rsidRPr="006B736D" w14:paraId="43EF60CE"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4BFCA78"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Responsable </w:t>
            </w:r>
          </w:p>
        </w:tc>
        <w:tc>
          <w:tcPr>
            <w:tcW w:w="10631" w:type="dxa"/>
            <w:vAlign w:val="center"/>
          </w:tcPr>
          <w:p w14:paraId="0CC732CA" w14:textId="77777777" w:rsidR="002A5318" w:rsidRPr="006B736D" w:rsidRDefault="002A5318" w:rsidP="00430779">
            <w:pPr>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rFonts w:cstheme="minorHAnsi"/>
                <w:lang w:val="fr-BE"/>
              </w:rPr>
              <w:t>CONCERE</w:t>
            </w:r>
            <w:r w:rsidRPr="006B736D">
              <w:rPr>
                <w:rFonts w:cstheme="minorHAnsi"/>
                <w:b/>
                <w:lang w:val="fr-BE"/>
              </w:rPr>
              <w:t xml:space="preserve"> </w:t>
            </w:r>
            <w:r w:rsidRPr="006B736D">
              <w:rPr>
                <w:rFonts w:cstheme="minorHAnsi"/>
                <w:lang w:val="fr-BE"/>
              </w:rPr>
              <w:t>(avec un groupe de travail ad hoc à mettre en place)</w:t>
            </w:r>
          </w:p>
          <w:p w14:paraId="50F43703" w14:textId="77777777" w:rsidR="002A5318" w:rsidRPr="006B736D" w:rsidRDefault="002A5318" w:rsidP="00430779">
            <w:pPr>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rFonts w:cstheme="minorHAnsi"/>
                <w:lang w:val="fr-BE"/>
              </w:rPr>
              <w:t>Pour mémoire, compte tenu de la répartition des compétences sur les questions de l'énergie depuis la réforme de l'Etat en 1980, CONCERE est le groupe de concertation qui permet et renforce la coopération entre les gouvernements régionaux et le gouvernement fédéral dans le domaine de l'énergie.</w:t>
            </w:r>
          </w:p>
        </w:tc>
      </w:tr>
      <w:tr w:rsidR="002A5318" w:rsidRPr="006B736D" w14:paraId="522D9691" w14:textId="77777777" w:rsidTr="00430779">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1619C32"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vAlign w:val="center"/>
          </w:tcPr>
          <w:p w14:paraId="28B21071" w14:textId="77777777" w:rsidR="002A5318" w:rsidRPr="006B736D" w:rsidRDefault="002A5318" w:rsidP="00430779">
            <w:pPr>
              <w:cnfStyle w:val="000000010000" w:firstRow="0" w:lastRow="0" w:firstColumn="0" w:lastColumn="0" w:oddVBand="0" w:evenVBand="0" w:oddHBand="0" w:evenHBand="1" w:firstRowFirstColumn="0" w:firstRowLastColumn="0" w:lastRowFirstColumn="0" w:lastRowLastColumn="0"/>
              <w:rPr>
                <w:rFonts w:cstheme="minorHAnsi"/>
                <w:lang w:val="fr-BE"/>
              </w:rPr>
            </w:pPr>
            <w:r w:rsidRPr="006B736D">
              <w:rPr>
                <w:rFonts w:cstheme="minorHAnsi"/>
                <w:lang w:val="fr-BE"/>
              </w:rPr>
              <w:t>A déterminer en fonction des travaux à prévoir. L’étendue de ces derniers est conforme au PNA mais aussi aux nouvelles exigences européennes en la matière (en cours d’élaboration).</w:t>
            </w:r>
          </w:p>
        </w:tc>
      </w:tr>
      <w:tr w:rsidR="002A5318" w:rsidRPr="006B736D" w14:paraId="5E31A1C4" w14:textId="77777777" w:rsidTr="0043077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9F61882"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631" w:type="dxa"/>
            <w:vAlign w:val="center"/>
          </w:tcPr>
          <w:p w14:paraId="31171948" w14:textId="77777777" w:rsidR="002A5318" w:rsidRPr="006B736D" w:rsidRDefault="002A5318" w:rsidP="00430779">
            <w:pPr>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rFonts w:cstheme="minorHAnsi"/>
                <w:lang w:val="fr-BE"/>
              </w:rPr>
              <w:t>2018 et 2019</w:t>
            </w:r>
          </w:p>
        </w:tc>
      </w:tr>
      <w:tr w:rsidR="002A5318" w:rsidRPr="006B736D" w14:paraId="65C237E6" w14:textId="77777777" w:rsidTr="00430779">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117C867"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 xml:space="preserve">Indicateur(s) de suivi prévu </w:t>
            </w:r>
          </w:p>
        </w:tc>
        <w:tc>
          <w:tcPr>
            <w:tcW w:w="10631" w:type="dxa"/>
            <w:vAlign w:val="center"/>
          </w:tcPr>
          <w:p w14:paraId="786FD5FB" w14:textId="0B2A8928" w:rsidR="002A5318" w:rsidRPr="006B736D" w:rsidRDefault="002A5318" w:rsidP="002A5318">
            <w:pPr>
              <w:pStyle w:val="Tekstopmerking"/>
              <w:numPr>
                <w:ilvl w:val="0"/>
                <w:numId w:val="5"/>
              </w:numPr>
              <w:cnfStyle w:val="000000010000" w:firstRow="0" w:lastRow="0" w:firstColumn="0" w:lastColumn="0" w:oddVBand="0" w:evenVBand="0" w:oddHBand="0" w:evenHBand="1" w:firstRowFirstColumn="0" w:firstRowLastColumn="0" w:lastRowFirstColumn="0" w:lastRowLastColumn="0"/>
              <w:rPr>
                <w:rFonts w:cstheme="minorHAnsi"/>
                <w:sz w:val="22"/>
                <w:szCs w:val="22"/>
                <w:lang w:val="fr-FR"/>
              </w:rPr>
            </w:pPr>
            <w:r w:rsidRPr="006B736D">
              <w:rPr>
                <w:rFonts w:cstheme="minorHAnsi"/>
                <w:sz w:val="22"/>
                <w:szCs w:val="22"/>
                <w:lang w:val="fr-FR"/>
              </w:rPr>
              <w:t xml:space="preserve">création du groupe de travail : </w:t>
            </w:r>
            <w:r w:rsidR="00AC3434" w:rsidRPr="006B736D">
              <w:rPr>
                <w:rFonts w:cstheme="minorHAnsi"/>
                <w:sz w:val="22"/>
                <w:szCs w:val="22"/>
                <w:lang w:val="fr-FR"/>
              </w:rPr>
              <w:t>une réunion a été organisée mais beaucoup étaient absents</w:t>
            </w:r>
            <w:r w:rsidR="005C571F" w:rsidRPr="006B736D">
              <w:rPr>
                <w:rFonts w:cstheme="minorHAnsi"/>
                <w:sz w:val="22"/>
                <w:szCs w:val="22"/>
                <w:lang w:val="fr-FR"/>
              </w:rPr>
              <w:t>.</w:t>
            </w:r>
          </w:p>
          <w:p w14:paraId="08F623A5" w14:textId="03A48795" w:rsidR="002A5318" w:rsidRPr="006B736D" w:rsidRDefault="002A5318" w:rsidP="00430779">
            <w:pPr>
              <w:pStyle w:val="Tekstopmerking"/>
              <w:numPr>
                <w:ilvl w:val="0"/>
                <w:numId w:val="5"/>
              </w:numPr>
              <w:cnfStyle w:val="000000010000" w:firstRow="0" w:lastRow="0" w:firstColumn="0" w:lastColumn="0" w:oddVBand="0" w:evenVBand="0" w:oddHBand="0" w:evenHBand="1" w:firstRowFirstColumn="0" w:firstRowLastColumn="0" w:lastRowFirstColumn="0" w:lastRowLastColumn="0"/>
              <w:rPr>
                <w:rFonts w:cstheme="minorHAnsi"/>
                <w:sz w:val="22"/>
                <w:szCs w:val="22"/>
                <w:lang w:val="fr-FR"/>
              </w:rPr>
            </w:pPr>
            <w:r w:rsidRPr="006B736D">
              <w:rPr>
                <w:rFonts w:cstheme="minorHAnsi"/>
                <w:sz w:val="22"/>
                <w:szCs w:val="22"/>
                <w:lang w:val="fr-FR"/>
              </w:rPr>
              <w:t>lancement d’une étude : pas réalisé</w:t>
            </w:r>
            <w:r w:rsidRPr="006B736D">
              <w:rPr>
                <w:rFonts w:cstheme="minorHAnsi"/>
                <w:sz w:val="22"/>
                <w:szCs w:val="22"/>
                <w:lang w:val="fr-BE"/>
              </w:rPr>
              <w:t xml:space="preserve"> </w:t>
            </w:r>
          </w:p>
        </w:tc>
      </w:tr>
      <w:tr w:rsidR="002A5318" w:rsidRPr="006B736D" w14:paraId="56B5D2FE" w14:textId="77777777" w:rsidTr="0043077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6E74CEB"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Calendrier révisé</w:t>
            </w:r>
          </w:p>
        </w:tc>
        <w:tc>
          <w:tcPr>
            <w:tcW w:w="10631" w:type="dxa"/>
            <w:vAlign w:val="center"/>
          </w:tcPr>
          <w:p w14:paraId="611DFE68" w14:textId="65265468" w:rsidR="002A5318" w:rsidRPr="006B736D" w:rsidRDefault="002A19C8" w:rsidP="00430779">
            <w:pPr>
              <w:cnfStyle w:val="000000100000" w:firstRow="0" w:lastRow="0" w:firstColumn="0" w:lastColumn="0" w:oddVBand="0" w:evenVBand="0" w:oddHBand="1" w:evenHBand="0" w:firstRowFirstColumn="0" w:firstRowLastColumn="0" w:lastRowFirstColumn="0" w:lastRowLastColumn="0"/>
              <w:rPr>
                <w:b/>
                <w:lang w:val="fr-BE"/>
              </w:rPr>
            </w:pPr>
            <w:r w:rsidRPr="006B736D">
              <w:rPr>
                <w:b/>
                <w:lang w:val="fr-BE"/>
              </w:rPr>
              <w:t>/</w:t>
            </w:r>
          </w:p>
        </w:tc>
      </w:tr>
      <w:tr w:rsidR="002A5318" w:rsidRPr="006B736D" w14:paraId="3085CF31" w14:textId="77777777" w:rsidTr="00430779">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86C33BE"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Budget révisé</w:t>
            </w:r>
          </w:p>
        </w:tc>
        <w:tc>
          <w:tcPr>
            <w:tcW w:w="10631" w:type="dxa"/>
            <w:vAlign w:val="center"/>
          </w:tcPr>
          <w:p w14:paraId="0A09AEDB" w14:textId="11FD5631" w:rsidR="002A5318" w:rsidRPr="006B736D" w:rsidRDefault="002A19C8"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2A5318" w:rsidRPr="006B736D" w14:paraId="4E843152"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86A5728"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tcPr>
          <w:p w14:paraId="59D7B4A4" w14:textId="41413CB3" w:rsidR="002A5318" w:rsidRPr="006B736D" w:rsidRDefault="002A5318" w:rsidP="00430779">
            <w:pPr>
              <w:jc w:val="both"/>
              <w:cnfStyle w:val="000000100000" w:firstRow="0" w:lastRow="0" w:firstColumn="0" w:lastColumn="0" w:oddVBand="0" w:evenVBand="0" w:oddHBand="1" w:evenHBand="0" w:firstRowFirstColumn="0" w:firstRowLastColumn="0" w:lastRowFirstColumn="0" w:lastRowLastColumn="0"/>
              <w:rPr>
                <w:bCs/>
                <w:lang w:val="fr-BE"/>
              </w:rPr>
            </w:pPr>
            <w:r w:rsidRPr="006B736D">
              <w:rPr>
                <w:lang w:val="fr-BE"/>
              </w:rPr>
              <w:t xml:space="preserve">Le 12/03/2018, le </w:t>
            </w:r>
            <w:r w:rsidR="009204F9" w:rsidRPr="006B736D">
              <w:rPr>
                <w:lang w:val="fr-BE"/>
              </w:rPr>
              <w:t>GT</w:t>
            </w:r>
            <w:r w:rsidRPr="006B736D">
              <w:rPr>
                <w:lang w:val="fr-BE"/>
              </w:rPr>
              <w:t xml:space="preserve"> adaptation de la CNC a présenté le PNA à CONCERE et introduit la mesure 6. Les </w:t>
            </w:r>
            <w:r w:rsidR="008C00A8" w:rsidRPr="006B736D">
              <w:rPr>
                <w:lang w:val="fr-BE"/>
              </w:rPr>
              <w:t>m</w:t>
            </w:r>
            <w:r w:rsidRPr="006B736D">
              <w:rPr>
                <w:lang w:val="fr-BE"/>
              </w:rPr>
              <w:t xml:space="preserve">embres de CONCERE en ont pris acte et ont aussi </w:t>
            </w:r>
            <w:r w:rsidR="00676CA7" w:rsidRPr="006B736D">
              <w:rPr>
                <w:lang w:val="fr-BE"/>
              </w:rPr>
              <w:t>pris acte des</w:t>
            </w:r>
            <w:r w:rsidRPr="006B736D">
              <w:rPr>
                <w:lang w:val="fr-BE"/>
              </w:rPr>
              <w:t xml:space="preserve"> travaux en cours dans le cadre BENELUX (exercice de gestion crise d’approvisionnement en lien avec les changements climatiques) ainsi qu’au niveau de l’UE (</w:t>
            </w:r>
            <w:r w:rsidR="009204F9" w:rsidRPr="006B736D">
              <w:rPr>
                <w:lang w:val="fr-BE"/>
              </w:rPr>
              <w:t>Clean Air Package</w:t>
            </w:r>
            <w:r w:rsidRPr="006B736D">
              <w:rPr>
                <w:lang w:val="fr-BE"/>
              </w:rPr>
              <w:t xml:space="preserve">). Au terme de ces travaux, il </w:t>
            </w:r>
            <w:r w:rsidR="00676CA7" w:rsidRPr="006B736D">
              <w:rPr>
                <w:lang w:val="fr-BE"/>
              </w:rPr>
              <w:t>a été question</w:t>
            </w:r>
            <w:r w:rsidRPr="006B736D">
              <w:rPr>
                <w:lang w:val="fr-BE"/>
              </w:rPr>
              <w:t xml:space="preserve"> de demande</w:t>
            </w:r>
            <w:r w:rsidR="00676CA7" w:rsidRPr="006B736D">
              <w:rPr>
                <w:lang w:val="fr-BE"/>
              </w:rPr>
              <w:t>r</w:t>
            </w:r>
            <w:r w:rsidRPr="006B736D">
              <w:rPr>
                <w:lang w:val="fr-BE"/>
              </w:rPr>
              <w:t xml:space="preserve"> à un groupe de travail CONCERE ad hoc (membres Energie uniquement - à définir) </w:t>
            </w:r>
            <w:r w:rsidR="00676CA7" w:rsidRPr="006B736D">
              <w:rPr>
                <w:lang w:val="fr-BE"/>
              </w:rPr>
              <w:t>de</w:t>
            </w:r>
            <w:r w:rsidRPr="006B736D">
              <w:rPr>
                <w:lang w:val="fr-BE"/>
              </w:rPr>
              <w:t xml:space="preserve"> lancer une étude d’évaluation des risques (dont ceux liés aux changements climatiques).</w:t>
            </w:r>
          </w:p>
          <w:p w14:paraId="429E5087" w14:textId="4ACF5C28" w:rsidR="00BB478D" w:rsidRPr="006B736D" w:rsidRDefault="00BB478D" w:rsidP="00676CA7">
            <w:pPr>
              <w:jc w:val="both"/>
              <w:cnfStyle w:val="000000100000" w:firstRow="0" w:lastRow="0" w:firstColumn="0" w:lastColumn="0" w:oddVBand="0" w:evenVBand="0" w:oddHBand="1" w:evenHBand="0" w:firstRowFirstColumn="0" w:firstRowLastColumn="0" w:lastRowFirstColumn="0" w:lastRowLastColumn="0"/>
              <w:rPr>
                <w:b/>
                <w:lang w:val="fr-BE"/>
              </w:rPr>
            </w:pPr>
            <w:r w:rsidRPr="006B736D">
              <w:rPr>
                <w:bCs/>
                <w:lang w:val="fr-BE"/>
              </w:rPr>
              <w:t xml:space="preserve">Un GT conjoint CNC-CONCERE </w:t>
            </w:r>
            <w:r w:rsidR="00597207" w:rsidRPr="006B736D">
              <w:rPr>
                <w:bCs/>
                <w:lang w:val="fr-BE"/>
              </w:rPr>
              <w:t xml:space="preserve">s’est réuni à plusieurs reprises pour organiser une demi-journée de réflexion regroupant les </w:t>
            </w:r>
            <w:r w:rsidR="004A6374" w:rsidRPr="006B736D">
              <w:rPr>
                <w:bCs/>
                <w:lang w:val="fr-BE"/>
              </w:rPr>
              <w:t>parties prenantes &amp; fédérations du secteur énergétique</w:t>
            </w:r>
            <w:r w:rsidR="00CF12BC" w:rsidRPr="006B736D">
              <w:rPr>
                <w:bCs/>
                <w:lang w:val="fr-BE"/>
              </w:rPr>
              <w:t xml:space="preserve"> (13/02/2020 à Tour &amp; Taxi)</w:t>
            </w:r>
            <w:r w:rsidR="002462EF" w:rsidRPr="006B736D">
              <w:rPr>
                <w:bCs/>
                <w:lang w:val="fr-BE"/>
              </w:rPr>
              <w:t xml:space="preserve">. </w:t>
            </w:r>
            <w:r w:rsidR="00676CA7" w:rsidRPr="006B736D">
              <w:rPr>
                <w:bCs/>
                <w:lang w:val="fr-BE"/>
              </w:rPr>
              <w:t>Cette</w:t>
            </w:r>
            <w:r w:rsidR="002462EF" w:rsidRPr="006B736D">
              <w:rPr>
                <w:bCs/>
                <w:lang w:val="fr-BE"/>
              </w:rPr>
              <w:t xml:space="preserve"> demi-journée</w:t>
            </w:r>
            <w:r w:rsidR="004A6374" w:rsidRPr="006B736D">
              <w:rPr>
                <w:bCs/>
                <w:lang w:val="fr-BE"/>
              </w:rPr>
              <w:t> </w:t>
            </w:r>
            <w:r w:rsidR="00676CA7" w:rsidRPr="006B736D">
              <w:rPr>
                <w:bCs/>
                <w:lang w:val="fr-BE"/>
              </w:rPr>
              <w:t>contribuait</w:t>
            </w:r>
            <w:r w:rsidR="002462EF" w:rsidRPr="006B736D">
              <w:rPr>
                <w:bCs/>
                <w:lang w:val="fr-BE"/>
              </w:rPr>
              <w:t xml:space="preserve"> donc aussi </w:t>
            </w:r>
            <w:r w:rsidR="00676CA7" w:rsidRPr="006B736D">
              <w:rPr>
                <w:bCs/>
                <w:lang w:val="fr-BE"/>
              </w:rPr>
              <w:t xml:space="preserve">à </w:t>
            </w:r>
            <w:r w:rsidR="002462EF" w:rsidRPr="006B736D">
              <w:rPr>
                <w:bCs/>
                <w:lang w:val="fr-BE"/>
              </w:rPr>
              <w:t xml:space="preserve">l’objectif de la mesure 4 </w:t>
            </w:r>
            <w:r w:rsidR="00676CA7" w:rsidRPr="006B736D">
              <w:rPr>
                <w:bCs/>
                <w:lang w:val="fr-BE"/>
              </w:rPr>
              <w:t xml:space="preserve">qui, pour rappel, est </w:t>
            </w:r>
            <w:r w:rsidR="002462EF" w:rsidRPr="006B736D">
              <w:rPr>
                <w:bCs/>
                <w:lang w:val="fr-BE"/>
              </w:rPr>
              <w:t xml:space="preserve">de renforcer la coordination </w:t>
            </w:r>
            <w:r w:rsidR="002462EF" w:rsidRPr="006B736D">
              <w:rPr>
                <w:bCs/>
                <w:lang w:val="fr-BE"/>
              </w:rPr>
              <w:lastRenderedPageBreak/>
              <w:t>sectorielle</w:t>
            </w:r>
            <w:r w:rsidR="00823865" w:rsidRPr="006B736D">
              <w:rPr>
                <w:bCs/>
                <w:lang w:val="fr-BE"/>
              </w:rPr>
              <w:t xml:space="preserve"> au niveau national</w:t>
            </w:r>
            <w:r w:rsidR="002462EF" w:rsidRPr="006B736D">
              <w:rPr>
                <w:bCs/>
                <w:lang w:val="fr-BE"/>
              </w:rPr>
              <w:t>.</w:t>
            </w:r>
            <w:r w:rsidR="002E0690" w:rsidRPr="006B736D">
              <w:rPr>
                <w:bCs/>
                <w:lang w:val="fr-BE"/>
              </w:rPr>
              <w:t xml:space="preserve"> Malheureusement, de nombreuses organisations </w:t>
            </w:r>
            <w:r w:rsidR="00676CA7" w:rsidRPr="006B736D">
              <w:rPr>
                <w:bCs/>
                <w:lang w:val="fr-BE"/>
              </w:rPr>
              <w:t>étaient</w:t>
            </w:r>
            <w:r w:rsidR="002E0690" w:rsidRPr="006B736D">
              <w:rPr>
                <w:bCs/>
                <w:lang w:val="fr-BE"/>
              </w:rPr>
              <w:t xml:space="preserve"> absentes (FEBEG, </w:t>
            </w:r>
            <w:proofErr w:type="spellStart"/>
            <w:r w:rsidR="003F0131" w:rsidRPr="006B736D">
              <w:rPr>
                <w:bCs/>
                <w:lang w:val="fr-BE"/>
              </w:rPr>
              <w:t>Synergrid</w:t>
            </w:r>
            <w:proofErr w:type="spellEnd"/>
            <w:r w:rsidR="003F0131" w:rsidRPr="006B736D">
              <w:rPr>
                <w:bCs/>
                <w:lang w:val="fr-BE"/>
              </w:rPr>
              <w:t xml:space="preserve">, </w:t>
            </w:r>
            <w:r w:rsidR="00B46D9E" w:rsidRPr="006B736D">
              <w:rPr>
                <w:bCs/>
                <w:lang w:val="fr-BE"/>
              </w:rPr>
              <w:t xml:space="preserve">ODE, Gas.be) et seule </w:t>
            </w:r>
            <w:r w:rsidR="00084596" w:rsidRPr="006B736D">
              <w:rPr>
                <w:bCs/>
                <w:lang w:val="fr-BE"/>
              </w:rPr>
              <w:t xml:space="preserve">la fédération des énergies renouvelables (EDORA) était </w:t>
            </w:r>
            <w:r w:rsidR="00676CA7" w:rsidRPr="006B736D">
              <w:rPr>
                <w:bCs/>
                <w:lang w:val="fr-BE"/>
              </w:rPr>
              <w:t xml:space="preserve">présente, </w:t>
            </w:r>
            <w:r w:rsidR="000D0979" w:rsidRPr="006B736D">
              <w:rPr>
                <w:bCs/>
                <w:lang w:val="fr-BE"/>
              </w:rPr>
              <w:t>en plus des représentants des GT CNC &amp; CONCERE.</w:t>
            </w:r>
            <w:r w:rsidR="003F0131" w:rsidRPr="006B736D">
              <w:rPr>
                <w:bCs/>
                <w:lang w:val="fr-BE"/>
              </w:rPr>
              <w:t xml:space="preserve"> Bien qu’il ait été</w:t>
            </w:r>
            <w:r w:rsidR="000F671F" w:rsidRPr="006B736D">
              <w:rPr>
                <w:bCs/>
                <w:lang w:val="fr-BE"/>
              </w:rPr>
              <w:t xml:space="preserve"> </w:t>
            </w:r>
            <w:r w:rsidR="00676CA7" w:rsidRPr="006B736D">
              <w:rPr>
                <w:bCs/>
                <w:lang w:val="fr-BE"/>
              </w:rPr>
              <w:t>mis en exergue,</w:t>
            </w:r>
            <w:r w:rsidR="00B46D9E" w:rsidRPr="006B736D">
              <w:rPr>
                <w:bCs/>
                <w:lang w:val="fr-BE"/>
              </w:rPr>
              <w:t xml:space="preserve"> lors de cette </w:t>
            </w:r>
            <w:r w:rsidR="00346CDC" w:rsidRPr="006B736D">
              <w:rPr>
                <w:bCs/>
                <w:lang w:val="fr-BE"/>
              </w:rPr>
              <w:t>réunion</w:t>
            </w:r>
            <w:r w:rsidR="00B46D9E" w:rsidRPr="006B736D">
              <w:rPr>
                <w:bCs/>
                <w:lang w:val="fr-BE"/>
              </w:rPr>
              <w:t>,</w:t>
            </w:r>
            <w:r w:rsidR="00346CDC" w:rsidRPr="006B736D">
              <w:rPr>
                <w:bCs/>
                <w:lang w:val="fr-BE"/>
              </w:rPr>
              <w:t xml:space="preserve"> </w:t>
            </w:r>
            <w:r w:rsidR="000F671F" w:rsidRPr="006B736D">
              <w:rPr>
                <w:bCs/>
                <w:lang w:val="fr-BE"/>
              </w:rPr>
              <w:t xml:space="preserve">que les </w:t>
            </w:r>
            <w:r w:rsidR="00346CDC" w:rsidRPr="006B736D">
              <w:rPr>
                <w:bCs/>
                <w:lang w:val="fr-BE"/>
              </w:rPr>
              <w:t xml:space="preserve">impacts des </w:t>
            </w:r>
            <w:r w:rsidR="000F671F" w:rsidRPr="006B736D">
              <w:rPr>
                <w:bCs/>
                <w:lang w:val="fr-BE"/>
              </w:rPr>
              <w:t>changements climatiques ne sont pas encore</w:t>
            </w:r>
            <w:r w:rsidR="00346CDC" w:rsidRPr="006B736D">
              <w:rPr>
                <w:bCs/>
                <w:lang w:val="fr-BE"/>
              </w:rPr>
              <w:t xml:space="preserve"> réellement pris en </w:t>
            </w:r>
            <w:r w:rsidR="00676CA7" w:rsidRPr="006B736D">
              <w:rPr>
                <w:bCs/>
                <w:lang w:val="fr-BE"/>
              </w:rPr>
              <w:t>considération par le</w:t>
            </w:r>
            <w:r w:rsidR="00346CDC" w:rsidRPr="006B736D">
              <w:rPr>
                <w:bCs/>
                <w:lang w:val="fr-BE"/>
              </w:rPr>
              <w:t xml:space="preserve"> secteur</w:t>
            </w:r>
            <w:r w:rsidR="00397C29" w:rsidRPr="006B736D">
              <w:rPr>
                <w:bCs/>
                <w:lang w:val="fr-BE"/>
              </w:rPr>
              <w:t xml:space="preserve"> en Belgique</w:t>
            </w:r>
            <w:r w:rsidR="00676CA7" w:rsidRPr="006B736D">
              <w:rPr>
                <w:bCs/>
                <w:lang w:val="fr-BE"/>
              </w:rPr>
              <w:t xml:space="preserve">, aucune </w:t>
            </w:r>
            <w:r w:rsidR="00346CDC" w:rsidRPr="006B736D">
              <w:rPr>
                <w:bCs/>
                <w:lang w:val="fr-BE"/>
              </w:rPr>
              <w:t>a</w:t>
            </w:r>
            <w:r w:rsidR="00FF5288" w:rsidRPr="006B736D">
              <w:rPr>
                <w:bCs/>
                <w:lang w:val="fr-BE"/>
              </w:rPr>
              <w:t xml:space="preserve">ction </w:t>
            </w:r>
            <w:r w:rsidR="00676CA7" w:rsidRPr="006B736D">
              <w:rPr>
                <w:bCs/>
                <w:lang w:val="fr-BE"/>
              </w:rPr>
              <w:t>complémentaire n’a été prise</w:t>
            </w:r>
            <w:r w:rsidR="00C57486" w:rsidRPr="006B736D">
              <w:rPr>
                <w:bCs/>
                <w:lang w:val="fr-BE"/>
              </w:rPr>
              <w:t>.</w:t>
            </w:r>
            <w:r w:rsidR="00C9425E" w:rsidRPr="006B736D">
              <w:rPr>
                <w:bCs/>
                <w:lang w:val="fr-BE"/>
              </w:rPr>
              <w:t xml:space="preserve"> CONCERE a </w:t>
            </w:r>
            <w:r w:rsidR="00676CA7" w:rsidRPr="006B736D">
              <w:rPr>
                <w:bCs/>
                <w:lang w:val="fr-BE"/>
              </w:rPr>
              <w:t>estimé que</w:t>
            </w:r>
            <w:r w:rsidR="00C9425E" w:rsidRPr="006B736D">
              <w:rPr>
                <w:bCs/>
                <w:lang w:val="fr-BE"/>
              </w:rPr>
              <w:t xml:space="preserve"> la mesure </w:t>
            </w:r>
            <w:r w:rsidR="00676CA7" w:rsidRPr="006B736D">
              <w:rPr>
                <w:bCs/>
                <w:lang w:val="fr-BE"/>
              </w:rPr>
              <w:t>était</w:t>
            </w:r>
            <w:r w:rsidR="00C9425E" w:rsidRPr="006B736D">
              <w:rPr>
                <w:bCs/>
                <w:lang w:val="fr-BE"/>
              </w:rPr>
              <w:t xml:space="preserve"> clôturée</w:t>
            </w:r>
            <w:r w:rsidR="00063849" w:rsidRPr="006B736D">
              <w:rPr>
                <w:bCs/>
                <w:lang w:val="fr-BE"/>
              </w:rPr>
              <w:t>.</w:t>
            </w:r>
          </w:p>
        </w:tc>
      </w:tr>
      <w:tr w:rsidR="002A5318" w:rsidRPr="006B736D" w14:paraId="7FB59CF3" w14:textId="77777777" w:rsidTr="00430779">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tcPr>
          <w:p w14:paraId="4064EE4E" w14:textId="77777777" w:rsidR="002A5318" w:rsidRPr="006B736D" w:rsidRDefault="002A5318" w:rsidP="00430779">
            <w:pPr>
              <w:rPr>
                <w:rFonts w:asciiTheme="minorHAnsi" w:hAnsiTheme="minorHAnsi"/>
                <w:b w:val="0"/>
                <w:lang w:val="fr-BE"/>
              </w:rPr>
            </w:pPr>
            <w:r w:rsidRPr="006B736D">
              <w:rPr>
                <w:rFonts w:asciiTheme="minorHAnsi" w:hAnsiTheme="minorHAnsi"/>
                <w:b w:val="0"/>
                <w:lang w:val="fr-BE"/>
              </w:rPr>
              <w:lastRenderedPageBreak/>
              <w:t>Commentaire(s) éventuel(s) </w:t>
            </w:r>
          </w:p>
        </w:tc>
        <w:tc>
          <w:tcPr>
            <w:tcW w:w="10631" w:type="dxa"/>
          </w:tcPr>
          <w:p w14:paraId="43611D80" w14:textId="0DF0AE72" w:rsidR="002A5318" w:rsidRPr="006B736D" w:rsidRDefault="00311AA3" w:rsidP="00311AA3">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Dans le procès-verbal de</w:t>
            </w:r>
            <w:r w:rsidR="00C9425E" w:rsidRPr="006B736D">
              <w:rPr>
                <w:lang w:val="fr-BE"/>
              </w:rPr>
              <w:t xml:space="preserve"> </w:t>
            </w:r>
            <w:r w:rsidRPr="006B736D">
              <w:rPr>
                <w:lang w:val="fr-BE"/>
              </w:rPr>
              <w:t>sa</w:t>
            </w:r>
            <w:r w:rsidR="00C9425E" w:rsidRPr="006B736D">
              <w:rPr>
                <w:lang w:val="fr-BE"/>
              </w:rPr>
              <w:t xml:space="preserve"> réunion </w:t>
            </w:r>
            <w:r w:rsidRPr="006B736D">
              <w:rPr>
                <w:lang w:val="fr-BE"/>
              </w:rPr>
              <w:t xml:space="preserve">09/03/2020, </w:t>
            </w:r>
            <w:r w:rsidR="006A0403" w:rsidRPr="006B736D">
              <w:rPr>
                <w:lang w:val="fr-BE"/>
              </w:rPr>
              <w:t xml:space="preserve">CONCERE </w:t>
            </w:r>
            <w:r w:rsidRPr="006B736D">
              <w:rPr>
                <w:lang w:val="fr-BE"/>
              </w:rPr>
              <w:t>mentionne que cette</w:t>
            </w:r>
            <w:r w:rsidR="006A0403" w:rsidRPr="006B736D">
              <w:rPr>
                <w:lang w:val="fr-BE"/>
              </w:rPr>
              <w:t xml:space="preserve"> mesure </w:t>
            </w:r>
            <w:r w:rsidRPr="006B736D">
              <w:rPr>
                <w:lang w:val="fr-BE"/>
              </w:rPr>
              <w:t>est</w:t>
            </w:r>
            <w:r w:rsidR="006A0403" w:rsidRPr="006B736D">
              <w:rPr>
                <w:lang w:val="fr-BE"/>
              </w:rPr>
              <w:t xml:space="preserve"> clôturée</w:t>
            </w:r>
            <w:r w:rsidRPr="006B736D">
              <w:rPr>
                <w:lang w:val="fr-BE"/>
              </w:rPr>
              <w:t xml:space="preserve">, au vu des éléments suivants : </w:t>
            </w:r>
            <w:r w:rsidR="006A0403" w:rsidRPr="006B736D">
              <w:rPr>
                <w:lang w:val="fr-BE"/>
              </w:rPr>
              <w:t xml:space="preserve"> le rapport de l’EEA « </w:t>
            </w:r>
            <w:hyperlink r:id="rId23" w:history="1">
              <w:r w:rsidR="006A0403" w:rsidRPr="006B736D">
                <w:rPr>
                  <w:rStyle w:val="Hyperlink"/>
                  <w:lang w:val="fr-BE"/>
                </w:rPr>
                <w:t xml:space="preserve">Adaptation challenges and opportunités for the EU </w:t>
              </w:r>
              <w:proofErr w:type="spellStart"/>
              <w:r w:rsidR="006A0403" w:rsidRPr="006B736D">
                <w:rPr>
                  <w:rStyle w:val="Hyperlink"/>
                  <w:lang w:val="fr-BE"/>
                </w:rPr>
                <w:t>energy</w:t>
              </w:r>
              <w:proofErr w:type="spellEnd"/>
              <w:r w:rsidR="006A0403" w:rsidRPr="006B736D">
                <w:rPr>
                  <w:rStyle w:val="Hyperlink"/>
                  <w:lang w:val="fr-BE"/>
                </w:rPr>
                <w:t xml:space="preserve"> system</w:t>
              </w:r>
            </w:hyperlink>
            <w:r w:rsidRPr="006B736D">
              <w:rPr>
                <w:lang w:val="fr-BE"/>
              </w:rPr>
              <w:t xml:space="preserve"> » </w:t>
            </w:r>
            <w:r w:rsidR="006A0403" w:rsidRPr="006B736D">
              <w:rPr>
                <w:lang w:val="fr-BE"/>
              </w:rPr>
              <w:t>fournit le</w:t>
            </w:r>
            <w:r w:rsidR="00B46D9E" w:rsidRPr="006B736D">
              <w:rPr>
                <w:lang w:val="fr-BE"/>
              </w:rPr>
              <w:t xml:space="preserve">s éléments essentiels pour la </w:t>
            </w:r>
            <w:r w:rsidRPr="006B736D">
              <w:rPr>
                <w:lang w:val="fr-BE"/>
              </w:rPr>
              <w:t xml:space="preserve">Belgique ; </w:t>
            </w:r>
            <w:r w:rsidR="006A0403" w:rsidRPr="006B736D">
              <w:rPr>
                <w:lang w:val="fr-BE"/>
              </w:rPr>
              <w:t xml:space="preserve">les secteurs </w:t>
            </w:r>
            <w:r w:rsidRPr="006B736D">
              <w:rPr>
                <w:lang w:val="fr-BE"/>
              </w:rPr>
              <w:t>n’ont pas manifesté</w:t>
            </w:r>
            <w:r w:rsidR="006A0403" w:rsidRPr="006B736D">
              <w:rPr>
                <w:lang w:val="fr-BE"/>
              </w:rPr>
              <w:t xml:space="preserve"> un intérêt </w:t>
            </w:r>
            <w:r w:rsidRPr="006B736D">
              <w:rPr>
                <w:lang w:val="fr-BE"/>
              </w:rPr>
              <w:t>marqué pour la question ;</w:t>
            </w:r>
            <w:r w:rsidR="006A0403" w:rsidRPr="006B736D">
              <w:rPr>
                <w:lang w:val="fr-BE"/>
              </w:rPr>
              <w:t xml:space="preserve"> les impacts les plus importants sont des aggravations de problèmes existants</w:t>
            </w:r>
            <w:r w:rsidRPr="006B736D">
              <w:rPr>
                <w:lang w:val="fr-BE"/>
              </w:rPr>
              <w:t xml:space="preserve"> ; </w:t>
            </w:r>
            <w:r w:rsidR="009C5DAE" w:rsidRPr="006B736D">
              <w:rPr>
                <w:lang w:val="fr-BE"/>
              </w:rPr>
              <w:t xml:space="preserve"> les administrations ont des dossiers plus </w:t>
            </w:r>
            <w:r w:rsidR="00B46D9E" w:rsidRPr="006B736D">
              <w:rPr>
                <w:lang w:val="fr-BE"/>
              </w:rPr>
              <w:t>urgents</w:t>
            </w:r>
            <w:r w:rsidR="009C5DAE" w:rsidRPr="006B736D">
              <w:rPr>
                <w:lang w:val="fr-BE"/>
              </w:rPr>
              <w:t xml:space="preserve"> à gérer</w:t>
            </w:r>
            <w:r w:rsidRPr="006B736D">
              <w:rPr>
                <w:lang w:val="fr-BE"/>
              </w:rPr>
              <w:t xml:space="preserve"> ; </w:t>
            </w:r>
            <w:r w:rsidR="009C5DAE" w:rsidRPr="006B736D">
              <w:rPr>
                <w:lang w:val="fr-BE"/>
              </w:rPr>
              <w:t>la COM va publier une proposition de stratégie d’adaptation dans le cadre du Green Deal qui</w:t>
            </w:r>
            <w:r w:rsidR="00B03F7F" w:rsidRPr="006B736D">
              <w:rPr>
                <w:lang w:val="fr-BE"/>
              </w:rPr>
              <w:t>,</w:t>
            </w:r>
            <w:r w:rsidR="009C5DAE" w:rsidRPr="006B736D">
              <w:rPr>
                <w:lang w:val="fr-BE"/>
              </w:rPr>
              <w:t xml:space="preserve"> </w:t>
            </w:r>
            <w:r w:rsidR="00B03F7F" w:rsidRPr="006B736D">
              <w:rPr>
                <w:lang w:val="fr-BE"/>
              </w:rPr>
              <w:t>dans la poursuite des travaux</w:t>
            </w:r>
            <w:r w:rsidRPr="006B736D">
              <w:rPr>
                <w:lang w:val="fr-BE"/>
              </w:rPr>
              <w:t xml:space="preserve"> déjà menés</w:t>
            </w:r>
            <w:r w:rsidR="00B03F7F" w:rsidRPr="006B736D">
              <w:rPr>
                <w:lang w:val="fr-BE"/>
              </w:rPr>
              <w:t xml:space="preserve">, </w:t>
            </w:r>
            <w:r w:rsidR="009C5DAE" w:rsidRPr="006B736D">
              <w:rPr>
                <w:lang w:val="fr-BE"/>
              </w:rPr>
              <w:t xml:space="preserve">pourrait mener à d’autres questionnements </w:t>
            </w:r>
            <w:r w:rsidR="00B03F7F" w:rsidRPr="006B736D">
              <w:rPr>
                <w:lang w:val="fr-BE"/>
              </w:rPr>
              <w:t>relatifs au système énergétique.</w:t>
            </w:r>
          </w:p>
        </w:tc>
      </w:tr>
    </w:tbl>
    <w:p w14:paraId="4B324618" w14:textId="167F7E32" w:rsidR="00724EA2" w:rsidRPr="006B736D" w:rsidRDefault="00724EA2" w:rsidP="001D30CB"/>
    <w:p w14:paraId="3418F791" w14:textId="77777777" w:rsidR="00724EA2" w:rsidRPr="006B736D" w:rsidRDefault="00724EA2">
      <w:r w:rsidRPr="006B736D">
        <w:br w:type="page"/>
      </w:r>
    </w:p>
    <w:p w14:paraId="2DFABF5A" w14:textId="151D18E3" w:rsidR="00F01069" w:rsidRPr="006B736D" w:rsidRDefault="70C82542" w:rsidP="00F01069">
      <w:pPr>
        <w:pStyle w:val="Kop3"/>
        <w:jc w:val="both"/>
      </w:pPr>
      <w:r w:rsidRPr="006B736D">
        <w:lastRenderedPageBreak/>
        <w:t>Action 7 : Evaluation des impacts socio-économiques des changements climatiques en Belgique</w:t>
      </w:r>
    </w:p>
    <w:tbl>
      <w:tblPr>
        <w:tblStyle w:val="LightGrid-Accent11"/>
        <w:tblW w:w="0" w:type="auto"/>
        <w:tblLook w:val="04A0" w:firstRow="1" w:lastRow="0" w:firstColumn="1" w:lastColumn="0" w:noHBand="0" w:noVBand="1"/>
      </w:tblPr>
      <w:tblGrid>
        <w:gridCol w:w="2518"/>
        <w:gridCol w:w="10631"/>
      </w:tblGrid>
      <w:tr w:rsidR="00F01069" w:rsidRPr="006B736D" w14:paraId="79702329" w14:textId="77777777" w:rsidTr="69571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78BA47C"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vAlign w:val="center"/>
          </w:tcPr>
          <w:p w14:paraId="1331D2C9" w14:textId="77777777" w:rsidR="00F01069" w:rsidRPr="006B736D" w:rsidRDefault="00F01069" w:rsidP="00430779">
            <w:pPr>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Réaliser une analyse globale des impacts socio-économiques des changements du climat pour déterminer le degré de préparation de la Belgique à faire face au changement climatique et identifier les secteurs, les entreprises et les catégories de travailleurs qui seront les plus affectés et de quelle manière</w:t>
            </w:r>
          </w:p>
        </w:tc>
      </w:tr>
      <w:tr w:rsidR="00F01069" w:rsidRPr="006B736D" w14:paraId="61D8C3FF" w14:textId="77777777" w:rsidTr="695712DE">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E01DA4C"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Responsable </w:t>
            </w:r>
          </w:p>
        </w:tc>
        <w:tc>
          <w:tcPr>
            <w:tcW w:w="10631" w:type="dxa"/>
            <w:vAlign w:val="center"/>
          </w:tcPr>
          <w:p w14:paraId="08207FF0" w14:textId="6112744B" w:rsidR="00F01069" w:rsidRPr="006B736D" w:rsidRDefault="00F01069" w:rsidP="00B03F7F">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CNC/NKC</w:t>
            </w:r>
          </w:p>
        </w:tc>
      </w:tr>
      <w:tr w:rsidR="00F01069" w:rsidRPr="006B736D" w14:paraId="71BFA5C3" w14:textId="77777777" w:rsidTr="695712D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3E3F51D"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vAlign w:val="center"/>
          </w:tcPr>
          <w:p w14:paraId="6B3F2D74" w14:textId="77777777" w:rsidR="00F01069" w:rsidRPr="006B736D" w:rsidRDefault="00F01069"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70.000€</w:t>
            </w:r>
          </w:p>
        </w:tc>
      </w:tr>
      <w:tr w:rsidR="00F01069" w:rsidRPr="006B736D" w14:paraId="1B3FB3B0" w14:textId="77777777" w:rsidTr="69571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4715F6"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631" w:type="dxa"/>
            <w:vAlign w:val="center"/>
          </w:tcPr>
          <w:p w14:paraId="22225C68" w14:textId="77777777" w:rsidR="00F01069" w:rsidRPr="006B736D" w:rsidRDefault="00F01069"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2018</w:t>
            </w:r>
          </w:p>
        </w:tc>
      </w:tr>
      <w:tr w:rsidR="00F01069" w:rsidRPr="006B736D" w14:paraId="5C2AC1A1" w14:textId="77777777" w:rsidTr="695712DE">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5DD195C"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Indicateur(s) de suivi </w:t>
            </w:r>
          </w:p>
        </w:tc>
        <w:tc>
          <w:tcPr>
            <w:tcW w:w="10631" w:type="dxa"/>
            <w:vAlign w:val="center"/>
          </w:tcPr>
          <w:p w14:paraId="3E22E7FE" w14:textId="7BE8CAC5" w:rsidR="00F01069" w:rsidRPr="006B736D" w:rsidRDefault="00F01069" w:rsidP="00430779">
            <w:pPr>
              <w:jc w:val="both"/>
              <w:cnfStyle w:val="000000010000" w:firstRow="0" w:lastRow="0" w:firstColumn="0" w:lastColumn="0" w:oddVBand="0" w:evenVBand="0" w:oddHBand="0" w:evenHBand="1" w:firstRowFirstColumn="0" w:firstRowLastColumn="0" w:lastRowFirstColumn="0" w:lastRowLastColumn="0"/>
              <w:rPr>
                <w:szCs w:val="24"/>
                <w:lang w:val="fr-FR"/>
              </w:rPr>
            </w:pPr>
            <w:r w:rsidRPr="006B736D">
              <w:rPr>
                <w:szCs w:val="24"/>
                <w:lang w:val="fr-FR"/>
              </w:rPr>
              <w:t>Résultats de l’analyse des impacts socio-économiques</w:t>
            </w:r>
            <w:r w:rsidR="00B03F7F" w:rsidRPr="006B736D">
              <w:rPr>
                <w:szCs w:val="24"/>
                <w:lang w:val="fr-FR"/>
              </w:rPr>
              <w:t xml:space="preserve"> du changement climatique en Belgique</w:t>
            </w:r>
          </w:p>
        </w:tc>
      </w:tr>
      <w:tr w:rsidR="00F01069" w:rsidRPr="006B736D" w14:paraId="42E79886" w14:textId="77777777" w:rsidTr="695712D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F532CD4"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Calendrier révisé</w:t>
            </w:r>
          </w:p>
        </w:tc>
        <w:tc>
          <w:tcPr>
            <w:tcW w:w="10631" w:type="dxa"/>
            <w:vAlign w:val="center"/>
          </w:tcPr>
          <w:p w14:paraId="64EBBE12" w14:textId="77777777" w:rsidR="00F01069" w:rsidRPr="006B736D" w:rsidRDefault="00F01069"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2019</w:t>
            </w:r>
          </w:p>
        </w:tc>
      </w:tr>
      <w:tr w:rsidR="00F01069" w:rsidRPr="006B736D" w14:paraId="4F73901F" w14:textId="77777777" w:rsidTr="695712D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9D31A4E"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 xml:space="preserve">Budget révisé </w:t>
            </w:r>
          </w:p>
        </w:tc>
        <w:tc>
          <w:tcPr>
            <w:tcW w:w="10631" w:type="dxa"/>
            <w:vAlign w:val="center"/>
          </w:tcPr>
          <w:p w14:paraId="42A50312" w14:textId="170E0522" w:rsidR="00F01069" w:rsidRPr="006B736D" w:rsidRDefault="00B03F7F"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88.893,94 euro</w:t>
            </w:r>
          </w:p>
        </w:tc>
      </w:tr>
      <w:tr w:rsidR="00F01069" w:rsidRPr="006B736D" w14:paraId="2069B063" w14:textId="77777777" w:rsidTr="695712D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F6CD326"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vAlign w:val="center"/>
          </w:tcPr>
          <w:p w14:paraId="2CED2323" w14:textId="3CB4E06C" w:rsidR="00F01069" w:rsidRPr="006B736D" w:rsidRDefault="00D20500" w:rsidP="00E22E4B">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A la m</w:t>
            </w:r>
            <w:r w:rsidR="00B03F7F" w:rsidRPr="006B736D">
              <w:rPr>
                <w:lang w:val="fr-BE"/>
              </w:rPr>
              <w:t>i-août 2019, l'Institut flamand de recherche technologique (VITO)</w:t>
            </w:r>
            <w:r w:rsidR="00311AA3" w:rsidRPr="006B736D">
              <w:rPr>
                <w:lang w:val="fr-BE"/>
              </w:rPr>
              <w:t xml:space="preserve"> et les bureaux d’études Ecores et </w:t>
            </w:r>
            <w:proofErr w:type="spellStart"/>
            <w:r w:rsidR="00311AA3" w:rsidRPr="006B736D">
              <w:rPr>
                <w:lang w:val="fr-BE"/>
              </w:rPr>
              <w:t>Kenter</w:t>
            </w:r>
            <w:proofErr w:type="spellEnd"/>
            <w:r w:rsidR="00B03F7F" w:rsidRPr="006B736D">
              <w:rPr>
                <w:lang w:val="fr-BE"/>
              </w:rPr>
              <w:t xml:space="preserve"> </w:t>
            </w:r>
            <w:r w:rsidR="00311AA3" w:rsidRPr="006B736D">
              <w:rPr>
                <w:lang w:val="fr-BE"/>
              </w:rPr>
              <w:t xml:space="preserve">ont </w:t>
            </w:r>
            <w:r w:rsidR="00B03F7F" w:rsidRPr="006B736D">
              <w:rPr>
                <w:lang w:val="fr-BE"/>
              </w:rPr>
              <w:t>été sélectionné</w:t>
            </w:r>
            <w:r w:rsidR="00311AA3" w:rsidRPr="006B736D">
              <w:rPr>
                <w:lang w:val="fr-BE"/>
              </w:rPr>
              <w:t>s</w:t>
            </w:r>
            <w:r w:rsidR="00B03F7F" w:rsidRPr="006B736D">
              <w:rPr>
                <w:lang w:val="fr-BE"/>
              </w:rPr>
              <w:t xml:space="preserve"> pour étudier les conséquences socio-économiques du change</w:t>
            </w:r>
            <w:r w:rsidR="00917BDB" w:rsidRPr="006B736D">
              <w:rPr>
                <w:lang w:val="fr-BE"/>
              </w:rPr>
              <w:t xml:space="preserve">ment climatique en Belgique. Leur </w:t>
            </w:r>
            <w:r w:rsidR="00B03F7F" w:rsidRPr="006B736D">
              <w:rPr>
                <w:lang w:val="fr-BE"/>
              </w:rPr>
              <w:t xml:space="preserve">rapport a été publié </w:t>
            </w:r>
            <w:r w:rsidR="00917BDB" w:rsidRPr="006B736D">
              <w:rPr>
                <w:lang w:val="fr-BE"/>
              </w:rPr>
              <w:t xml:space="preserve">en anglais </w:t>
            </w:r>
            <w:r w:rsidR="00B03F7F" w:rsidRPr="006B736D">
              <w:rPr>
                <w:lang w:val="fr-BE"/>
              </w:rPr>
              <w:t xml:space="preserve">début septembre 2020, après un léger retard dû à </w:t>
            </w:r>
            <w:r w:rsidRPr="006B736D">
              <w:rPr>
                <w:lang w:val="fr-BE"/>
              </w:rPr>
              <w:t>une</w:t>
            </w:r>
            <w:r w:rsidR="00B03F7F" w:rsidRPr="006B736D">
              <w:rPr>
                <w:lang w:val="fr-BE"/>
              </w:rPr>
              <w:t xml:space="preserve"> contamination au COVID-19 au sein de l'équipe de rec</w:t>
            </w:r>
            <w:r w:rsidR="00917BDB" w:rsidRPr="006B736D">
              <w:rPr>
                <w:lang w:val="fr-BE"/>
              </w:rPr>
              <w:t xml:space="preserve">herche. Il </w:t>
            </w:r>
            <w:r w:rsidRPr="006B736D">
              <w:rPr>
                <w:lang w:val="fr-BE"/>
              </w:rPr>
              <w:t xml:space="preserve">comprend trois </w:t>
            </w:r>
            <w:r w:rsidR="001B06E5" w:rsidRPr="006B736D">
              <w:rPr>
                <w:lang w:val="fr-BE"/>
              </w:rPr>
              <w:t>volets</w:t>
            </w:r>
            <w:r w:rsidR="00B03F7F" w:rsidRPr="006B736D">
              <w:rPr>
                <w:lang w:val="fr-BE"/>
              </w:rPr>
              <w:t>. Tout d'abord, l'impact actuel et futur du changement climati</w:t>
            </w:r>
            <w:r w:rsidR="001B06E5" w:rsidRPr="006B736D">
              <w:rPr>
                <w:lang w:val="fr-BE"/>
              </w:rPr>
              <w:t xml:space="preserve">que en Belgique a été quantifié par secteur, </w:t>
            </w:r>
            <w:r w:rsidR="00B03F7F" w:rsidRPr="006B736D">
              <w:rPr>
                <w:lang w:val="fr-BE"/>
              </w:rPr>
              <w:t>en tenant compte des différents scénarios et modèles cl</w:t>
            </w:r>
            <w:r w:rsidR="001B06E5" w:rsidRPr="006B736D">
              <w:rPr>
                <w:lang w:val="fr-BE"/>
              </w:rPr>
              <w:t xml:space="preserve">imatiques. L'étude s'appuie </w:t>
            </w:r>
            <w:r w:rsidR="00B03F7F" w:rsidRPr="006B736D">
              <w:rPr>
                <w:lang w:val="fr-BE"/>
              </w:rPr>
              <w:t xml:space="preserve">et </w:t>
            </w:r>
            <w:r w:rsidR="001B06E5" w:rsidRPr="006B736D">
              <w:rPr>
                <w:lang w:val="fr-BE"/>
              </w:rPr>
              <w:t>se concentre sur</w:t>
            </w:r>
            <w:r w:rsidR="00B03F7F" w:rsidRPr="006B736D">
              <w:rPr>
                <w:lang w:val="fr-BE"/>
              </w:rPr>
              <w:t xml:space="preserve"> le </w:t>
            </w:r>
            <w:r w:rsidR="001B06E5" w:rsidRPr="006B736D">
              <w:rPr>
                <w:lang w:val="fr-BE"/>
              </w:rPr>
              <w:t xml:space="preserve">scénario </w:t>
            </w:r>
            <w:r w:rsidR="00B03F7F" w:rsidRPr="006B736D">
              <w:rPr>
                <w:lang w:val="fr-BE"/>
              </w:rPr>
              <w:t>RCP 8.5</w:t>
            </w:r>
            <w:r w:rsidR="001B06E5" w:rsidRPr="006B736D">
              <w:rPr>
                <w:lang w:val="fr-BE"/>
              </w:rPr>
              <w:t>, étant donné qu’il s’agit du scénario</w:t>
            </w:r>
            <w:r w:rsidR="00917BDB" w:rsidRPr="006B736D">
              <w:rPr>
                <w:lang w:val="fr-BE"/>
              </w:rPr>
              <w:t xml:space="preserve"> du pire</w:t>
            </w:r>
            <w:r w:rsidR="001B06E5" w:rsidRPr="006B736D">
              <w:rPr>
                <w:lang w:val="fr-BE"/>
              </w:rPr>
              <w:t>, en l’absence d’</w:t>
            </w:r>
            <w:r w:rsidR="00B03F7F" w:rsidRPr="006B736D">
              <w:rPr>
                <w:lang w:val="fr-BE"/>
              </w:rPr>
              <w:t xml:space="preserve">intervention. </w:t>
            </w:r>
            <w:r w:rsidR="001B06E5" w:rsidRPr="006B736D">
              <w:rPr>
                <w:lang w:val="fr-BE"/>
              </w:rPr>
              <w:t xml:space="preserve"> </w:t>
            </w:r>
            <w:r w:rsidR="00B03F7F" w:rsidRPr="006B736D">
              <w:rPr>
                <w:lang w:val="fr-BE"/>
              </w:rPr>
              <w:t xml:space="preserve">Les projections climatiques </w:t>
            </w:r>
            <w:r w:rsidR="001B06E5" w:rsidRPr="006B736D">
              <w:rPr>
                <w:lang w:val="fr-BE"/>
              </w:rPr>
              <w:t xml:space="preserve">de CORDEX.be </w:t>
            </w:r>
            <w:r w:rsidR="00B03F7F" w:rsidRPr="006B736D">
              <w:rPr>
                <w:lang w:val="fr-BE"/>
              </w:rPr>
              <w:t xml:space="preserve">pour la Belgique ont également été utilisées, </w:t>
            </w:r>
            <w:r w:rsidR="001B06E5" w:rsidRPr="006B736D">
              <w:rPr>
                <w:lang w:val="fr-BE"/>
              </w:rPr>
              <w:t>vu qu’elles étaient</w:t>
            </w:r>
            <w:r w:rsidR="00B03F7F" w:rsidRPr="006B736D">
              <w:rPr>
                <w:lang w:val="fr-BE"/>
              </w:rPr>
              <w:t xml:space="preserve"> disponibles </w:t>
            </w:r>
            <w:r w:rsidR="001B06E5" w:rsidRPr="006B736D">
              <w:rPr>
                <w:lang w:val="fr-BE"/>
              </w:rPr>
              <w:t>suite à</w:t>
            </w:r>
            <w:r w:rsidR="00B03F7F" w:rsidRPr="006B736D">
              <w:rPr>
                <w:lang w:val="fr-BE"/>
              </w:rPr>
              <w:t xml:space="preserve"> la mise en œuvre de la mesure 1. </w:t>
            </w:r>
            <w:r w:rsidR="001B06E5" w:rsidRPr="006B736D">
              <w:rPr>
                <w:lang w:val="fr-BE"/>
              </w:rPr>
              <w:t xml:space="preserve">  </w:t>
            </w:r>
            <w:r w:rsidR="00917BDB" w:rsidRPr="006B736D">
              <w:rPr>
                <w:lang w:val="fr-BE"/>
              </w:rPr>
              <w:t xml:space="preserve">Ensuite, plusieurs </w:t>
            </w:r>
            <w:r w:rsidR="00B03F7F" w:rsidRPr="006B736D">
              <w:rPr>
                <w:lang w:val="fr-BE"/>
              </w:rPr>
              <w:t xml:space="preserve">études antérieures </w:t>
            </w:r>
            <w:r w:rsidR="00B7554B" w:rsidRPr="006B736D">
              <w:rPr>
                <w:lang w:val="fr-BE"/>
              </w:rPr>
              <w:t xml:space="preserve">(&gt; 60) </w:t>
            </w:r>
            <w:r w:rsidR="00B03F7F" w:rsidRPr="006B736D">
              <w:rPr>
                <w:lang w:val="fr-BE"/>
              </w:rPr>
              <w:t xml:space="preserve">ont </w:t>
            </w:r>
            <w:r w:rsidR="00B7554B" w:rsidRPr="006B736D">
              <w:rPr>
                <w:lang w:val="fr-BE"/>
              </w:rPr>
              <w:t>fait l’objet d’une analyse minutieuse dans le but d’</w:t>
            </w:r>
            <w:r w:rsidR="00B03F7F" w:rsidRPr="006B736D">
              <w:rPr>
                <w:lang w:val="fr-BE"/>
              </w:rPr>
              <w:t>identifier et</w:t>
            </w:r>
            <w:r w:rsidR="00B7554B" w:rsidRPr="006B736D">
              <w:rPr>
                <w:lang w:val="fr-BE"/>
              </w:rPr>
              <w:t xml:space="preserve"> de</w:t>
            </w:r>
            <w:r w:rsidR="00B03F7F" w:rsidRPr="006B736D">
              <w:rPr>
                <w:lang w:val="fr-BE"/>
              </w:rPr>
              <w:t xml:space="preserve"> valider les méthodes d'analyse et les indicateurs socio</w:t>
            </w:r>
            <w:r w:rsidR="001B06E5" w:rsidRPr="006B736D">
              <w:rPr>
                <w:lang w:val="fr-BE"/>
              </w:rPr>
              <w:t>-économiques nécessaires pour l’</w:t>
            </w:r>
            <w:r w:rsidR="00B03F7F" w:rsidRPr="006B736D">
              <w:rPr>
                <w:lang w:val="fr-BE"/>
              </w:rPr>
              <w:t xml:space="preserve">étude. La dernière partie du rapport </w:t>
            </w:r>
            <w:r w:rsidR="001B06E5" w:rsidRPr="006B736D">
              <w:rPr>
                <w:lang w:val="fr-BE"/>
              </w:rPr>
              <w:t>porte sur</w:t>
            </w:r>
            <w:r w:rsidR="00B7554B" w:rsidRPr="006B736D">
              <w:rPr>
                <w:lang w:val="fr-BE"/>
              </w:rPr>
              <w:t xml:space="preserve"> l’élément central </w:t>
            </w:r>
            <w:r w:rsidR="00B03F7F" w:rsidRPr="006B736D">
              <w:rPr>
                <w:lang w:val="fr-BE"/>
              </w:rPr>
              <w:t>du projet et se concentre</w:t>
            </w:r>
            <w:r w:rsidR="00B7554B" w:rsidRPr="006B736D">
              <w:rPr>
                <w:lang w:val="fr-BE"/>
              </w:rPr>
              <w:t xml:space="preserve"> d</w:t>
            </w:r>
            <w:r w:rsidR="00917BDB" w:rsidRPr="006B736D">
              <w:rPr>
                <w:lang w:val="fr-BE"/>
              </w:rPr>
              <w:t>ès lors</w:t>
            </w:r>
            <w:r w:rsidR="00B03F7F" w:rsidRPr="006B736D">
              <w:rPr>
                <w:lang w:val="fr-BE"/>
              </w:rPr>
              <w:t xml:space="preserve"> sur l'analyse globale et l'évaluation des conséquences socio-économiques de</w:t>
            </w:r>
            <w:r w:rsidR="00917BDB" w:rsidRPr="006B736D">
              <w:rPr>
                <w:lang w:val="fr-BE"/>
              </w:rPr>
              <w:t xml:space="preserve">s </w:t>
            </w:r>
            <w:r w:rsidR="00B03F7F" w:rsidRPr="006B736D">
              <w:rPr>
                <w:lang w:val="fr-BE"/>
              </w:rPr>
              <w:t>impact</w:t>
            </w:r>
            <w:r w:rsidR="00917BDB" w:rsidRPr="006B736D">
              <w:rPr>
                <w:lang w:val="fr-BE"/>
              </w:rPr>
              <w:t>s</w:t>
            </w:r>
            <w:r w:rsidR="00B03F7F" w:rsidRPr="006B736D">
              <w:rPr>
                <w:lang w:val="fr-BE"/>
              </w:rPr>
              <w:t xml:space="preserve"> du changement climatique en </w:t>
            </w:r>
            <w:r w:rsidR="00917BDB" w:rsidRPr="006B736D">
              <w:rPr>
                <w:lang w:val="fr-BE"/>
              </w:rPr>
              <w:t>Belgique, tels qu’</w:t>
            </w:r>
            <w:r w:rsidR="00B7554B" w:rsidRPr="006B736D">
              <w:rPr>
                <w:lang w:val="fr-BE"/>
              </w:rPr>
              <w:t>identifié</w:t>
            </w:r>
            <w:r w:rsidR="00917BDB" w:rsidRPr="006B736D">
              <w:rPr>
                <w:lang w:val="fr-BE"/>
              </w:rPr>
              <w:t>s</w:t>
            </w:r>
            <w:r w:rsidR="00B7554B" w:rsidRPr="006B736D">
              <w:rPr>
                <w:lang w:val="fr-BE"/>
              </w:rPr>
              <w:t xml:space="preserve"> précédemment</w:t>
            </w:r>
            <w:r w:rsidR="00B03F7F" w:rsidRPr="006B736D">
              <w:rPr>
                <w:lang w:val="fr-BE"/>
              </w:rPr>
              <w:t>.</w:t>
            </w:r>
            <w:r w:rsidR="00B7554B" w:rsidRPr="006B736D">
              <w:rPr>
                <w:lang w:val="fr-BE"/>
              </w:rPr>
              <w:t xml:space="preserve">  </w:t>
            </w:r>
            <w:r w:rsidR="00B03F7F" w:rsidRPr="006B736D">
              <w:rPr>
                <w:lang w:val="fr-BE"/>
              </w:rPr>
              <w:t xml:space="preserve"> </w:t>
            </w:r>
            <w:r w:rsidR="00B7554B" w:rsidRPr="006B736D">
              <w:rPr>
                <w:lang w:val="fr-BE"/>
              </w:rPr>
              <w:t>Pour assurer une large diffusion des résultats de cette étude,  u</w:t>
            </w:r>
            <w:r w:rsidR="00B03F7F" w:rsidRPr="006B736D">
              <w:rPr>
                <w:lang w:val="fr-BE"/>
              </w:rPr>
              <w:t xml:space="preserve">n «résumé à l'intention des décideurs» a également été rédigé. </w:t>
            </w:r>
            <w:r w:rsidR="00B7554B" w:rsidRPr="006B736D">
              <w:rPr>
                <w:lang w:val="fr-BE"/>
              </w:rPr>
              <w:t xml:space="preserve">  </w:t>
            </w:r>
            <w:r w:rsidR="00917BDB" w:rsidRPr="006B736D">
              <w:rPr>
                <w:lang w:val="fr-BE"/>
              </w:rPr>
              <w:t>Il est disponible en trois langues (français,</w:t>
            </w:r>
            <w:r w:rsidR="00B7554B" w:rsidRPr="006B736D">
              <w:rPr>
                <w:lang w:val="fr-BE"/>
              </w:rPr>
              <w:t xml:space="preserve"> néerlandais</w:t>
            </w:r>
            <w:r w:rsidR="00917BDB" w:rsidRPr="006B736D">
              <w:rPr>
                <w:lang w:val="fr-BE"/>
              </w:rPr>
              <w:t xml:space="preserve">, anglais) </w:t>
            </w:r>
            <w:r w:rsidR="00B03F7F" w:rsidRPr="006B736D">
              <w:rPr>
                <w:lang w:val="fr-BE"/>
              </w:rPr>
              <w:t>.</w:t>
            </w:r>
            <w:r w:rsidR="00917BDB" w:rsidRPr="006B736D">
              <w:rPr>
                <w:lang w:val="fr-BE"/>
              </w:rPr>
              <w:t xml:space="preserve"> </w:t>
            </w:r>
            <w:r w:rsidR="00B03F7F" w:rsidRPr="006B736D">
              <w:rPr>
                <w:lang w:val="fr-BE"/>
              </w:rPr>
              <w:t xml:space="preserve">Les résultats de l'étude ont été présentés </w:t>
            </w:r>
            <w:r w:rsidR="00B7554B" w:rsidRPr="006B736D">
              <w:rPr>
                <w:lang w:val="fr-BE"/>
              </w:rPr>
              <w:t>à la CNC</w:t>
            </w:r>
            <w:r w:rsidR="00B03F7F" w:rsidRPr="006B736D">
              <w:rPr>
                <w:lang w:val="fr-BE"/>
              </w:rPr>
              <w:t xml:space="preserve"> le 3 décembre 2020.</w:t>
            </w:r>
          </w:p>
        </w:tc>
      </w:tr>
      <w:tr w:rsidR="00F01069" w:rsidRPr="006B736D" w14:paraId="006CE507" w14:textId="77777777" w:rsidTr="695712DE">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1A0820F" w14:textId="77777777" w:rsidR="00F01069" w:rsidRPr="006B736D" w:rsidRDefault="00F01069" w:rsidP="00430779">
            <w:pPr>
              <w:rPr>
                <w:rFonts w:asciiTheme="minorHAnsi" w:hAnsiTheme="minorHAnsi"/>
                <w:b w:val="0"/>
                <w:lang w:val="fr-BE"/>
              </w:rPr>
            </w:pPr>
            <w:r w:rsidRPr="006B736D">
              <w:rPr>
                <w:rFonts w:asciiTheme="minorHAnsi" w:hAnsiTheme="minorHAnsi"/>
                <w:b w:val="0"/>
                <w:lang w:val="fr-BE"/>
              </w:rPr>
              <w:t>Commentaire(s) éventuel(s) </w:t>
            </w:r>
          </w:p>
        </w:tc>
        <w:tc>
          <w:tcPr>
            <w:tcW w:w="10631" w:type="dxa"/>
            <w:vAlign w:val="center"/>
          </w:tcPr>
          <w:p w14:paraId="5211398E" w14:textId="04480E02" w:rsidR="007157E5" w:rsidRPr="006B736D" w:rsidRDefault="007157E5" w:rsidP="007157E5">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Cette étude a reçu beaucoup d'attention médiatique, via les journaux</w:t>
            </w:r>
            <w:r w:rsidR="006444A4" w:rsidRPr="006B736D">
              <w:rPr>
                <w:lang w:val="fr-BE"/>
              </w:rPr>
              <w:t>, la radio et la télévision.  Le suivi de ses résultats n'est pas encore terminé.</w:t>
            </w:r>
          </w:p>
          <w:p w14:paraId="10D2FFBB" w14:textId="197BCFE0" w:rsidR="007157E5" w:rsidRPr="006B736D" w:rsidRDefault="7FB91C6B" w:rsidP="007157E5">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 xml:space="preserve">En réponse à la mesure 8 (« prendre en compte l'impact du changement climatique et les besoins d'adaptation dans le cadre du futur Plan d'Action National pour l'Environnement et la Santé (NEHAP) »), et en tant que suite partielle </w:t>
            </w:r>
            <w:r w:rsidRPr="006B736D">
              <w:rPr>
                <w:lang w:val="fr-BE"/>
              </w:rPr>
              <w:lastRenderedPageBreak/>
              <w:t>des résultats du rapport de l'étude sur les conséquences économiques du changement climatique en Belgique, les premières étapes de l'étude des conséquences du changement climatique sur la santé humaine en Belgique ont été franchies. Le cahier des charges de cette étude a été publié fin octobre 20</w:t>
            </w:r>
            <w:r w:rsidR="1268AD76" w:rsidRPr="006B736D">
              <w:rPr>
                <w:lang w:val="fr-BE"/>
              </w:rPr>
              <w:t>20</w:t>
            </w:r>
            <w:r w:rsidRPr="006B736D">
              <w:rPr>
                <w:lang w:val="fr-BE"/>
              </w:rPr>
              <w:t xml:space="preserve"> et ses résultats sont attendus en 202</w:t>
            </w:r>
            <w:r w:rsidR="6C944AB1" w:rsidRPr="006B736D">
              <w:rPr>
                <w:lang w:val="fr-BE"/>
              </w:rPr>
              <w:t>1</w:t>
            </w:r>
            <w:r w:rsidRPr="006B736D">
              <w:rPr>
                <w:lang w:val="fr-BE"/>
              </w:rPr>
              <w:t xml:space="preserve">. </w:t>
            </w:r>
          </w:p>
          <w:p w14:paraId="55AA46D9" w14:textId="1D4B0054" w:rsidR="00F01069" w:rsidRPr="006B736D" w:rsidRDefault="00F01069" w:rsidP="007157E5">
            <w:pPr>
              <w:cnfStyle w:val="000000010000" w:firstRow="0" w:lastRow="0" w:firstColumn="0" w:lastColumn="0" w:oddVBand="0" w:evenVBand="0" w:oddHBand="0" w:evenHBand="1" w:firstRowFirstColumn="0" w:firstRowLastColumn="0" w:lastRowFirstColumn="0" w:lastRowLastColumn="0"/>
              <w:rPr>
                <w:lang w:val="fr-BE"/>
              </w:rPr>
            </w:pPr>
          </w:p>
        </w:tc>
      </w:tr>
    </w:tbl>
    <w:p w14:paraId="1364A0F4" w14:textId="008EC665" w:rsidR="001D7A4F" w:rsidRPr="006B736D" w:rsidRDefault="001D7A4F">
      <w:r w:rsidRPr="006B736D">
        <w:lastRenderedPageBreak/>
        <w:br w:type="page"/>
      </w:r>
    </w:p>
    <w:p w14:paraId="46657499" w14:textId="77777777" w:rsidR="007F1674" w:rsidRPr="006B736D" w:rsidRDefault="007F1674" w:rsidP="007F1674">
      <w:pPr>
        <w:pStyle w:val="Kop3"/>
        <w:jc w:val="both"/>
      </w:pPr>
      <w:r w:rsidRPr="006B736D">
        <w:lastRenderedPageBreak/>
        <w:t xml:space="preserve">Action 8 : Tenir compte des incidences du changement climatique et des besoins d'adaptation dans le cadre du futur plan d'action environnement santé (National </w:t>
      </w:r>
      <w:proofErr w:type="spellStart"/>
      <w:r w:rsidRPr="006B736D">
        <w:t>Environmental</w:t>
      </w:r>
      <w:proofErr w:type="spellEnd"/>
      <w:r w:rsidRPr="006B736D">
        <w:t xml:space="preserve"> </w:t>
      </w:r>
      <w:proofErr w:type="spellStart"/>
      <w:r w:rsidRPr="006B736D">
        <w:t>Health</w:t>
      </w:r>
      <w:proofErr w:type="spellEnd"/>
      <w:r w:rsidRPr="006B736D">
        <w:t xml:space="preserve"> Action Plan, NEHAP)</w:t>
      </w:r>
    </w:p>
    <w:tbl>
      <w:tblPr>
        <w:tblStyle w:val="Lichtraster-accent1"/>
        <w:tblW w:w="0" w:type="auto"/>
        <w:tblLook w:val="04A0" w:firstRow="1" w:lastRow="0" w:firstColumn="1" w:lastColumn="0" w:noHBand="0" w:noVBand="1"/>
      </w:tblPr>
      <w:tblGrid>
        <w:gridCol w:w="2496"/>
        <w:gridCol w:w="10444"/>
      </w:tblGrid>
      <w:tr w:rsidR="007F1674" w:rsidRPr="006B736D" w14:paraId="22F0F6C6" w14:textId="77777777" w:rsidTr="69571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3D36E9B3"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t>Description de la mesure </w:t>
            </w:r>
          </w:p>
        </w:tc>
        <w:tc>
          <w:tcPr>
            <w:tcW w:w="10444" w:type="dxa"/>
          </w:tcPr>
          <w:p w14:paraId="7EB042E1" w14:textId="77777777"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Le document «Adaptation to </w:t>
            </w:r>
            <w:proofErr w:type="spellStart"/>
            <w:r w:rsidRPr="006B736D">
              <w:rPr>
                <w:b w:val="0"/>
                <w:lang w:val="fr-BE"/>
              </w:rPr>
              <w:t>climate</w:t>
            </w:r>
            <w:proofErr w:type="spellEnd"/>
            <w:r w:rsidRPr="006B736D">
              <w:rPr>
                <w:b w:val="0"/>
                <w:lang w:val="fr-BE"/>
              </w:rPr>
              <w:t xml:space="preserve"> change impacts on </w:t>
            </w:r>
            <w:proofErr w:type="spellStart"/>
            <w:r w:rsidRPr="006B736D">
              <w:rPr>
                <w:b w:val="0"/>
                <w:lang w:val="fr-BE"/>
              </w:rPr>
              <w:t>human</w:t>
            </w:r>
            <w:proofErr w:type="spellEnd"/>
            <w:r w:rsidRPr="006B736D">
              <w:rPr>
                <w:b w:val="0"/>
                <w:lang w:val="fr-BE"/>
              </w:rPr>
              <w:t xml:space="preserve">, animal and plant </w:t>
            </w:r>
            <w:proofErr w:type="spellStart"/>
            <w:r w:rsidRPr="006B736D">
              <w:rPr>
                <w:b w:val="0"/>
                <w:lang w:val="fr-BE"/>
              </w:rPr>
              <w:t>health</w:t>
            </w:r>
            <w:proofErr w:type="spellEnd"/>
            <w:r w:rsidRPr="006B736D">
              <w:rPr>
                <w:b w:val="0"/>
                <w:lang w:val="fr-BE"/>
              </w:rPr>
              <w:t>» (Adaptation aux incidences du changement climatique sur la santé humaine, animale et des végétaux) publié par la Commission européenne met en exergue les principaux effets du changement climatique sur la santé humaine, animale et des végétaux et décrit l'évolution possible de l'action de la Commission européenne pour y faire face.</w:t>
            </w:r>
          </w:p>
          <w:p w14:paraId="4B029D2F" w14:textId="77777777"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Les changements climatiques affectent de manière directe (canicules, évènements climatiques extrêmes, etc.) et indirecte (migration forcée, allongement du temps passé à l'extérieur, utilisation croissante des systèmes de refroidissement, etc..) la santé humaine. </w:t>
            </w:r>
          </w:p>
          <w:p w14:paraId="3E550032" w14:textId="77777777"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Ils aggravent les problèmes environnementaux, en causant sécheresses, vagues de chaleur, inondations, tempêtes, incendies de forêt ainsi qu’en favorisant des formes, nouvelles ou plus virulentes, de maladies (humaines, animales ou végétales).</w:t>
            </w:r>
          </w:p>
          <w:p w14:paraId="5DF55C1F" w14:textId="77777777"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Étant donné que la santé et le bien-être sont aussi étroitement liés à des facteurs socio-économiques (revenus, logement, emploi, éducation, mode de vie, etc.), les effets des changements climatiques devraient amplifier les inégalités en matière de santé au sein des pays et entre ceux-ci, augmenter la vulnérabilité des groupes à faibles revenus et de certains groupes comme les enfants, les personnes travaillant à l'extérieur, les personnes âgées, ou les personnes déjà malades. </w:t>
            </w:r>
          </w:p>
          <w:p w14:paraId="28DC08ED" w14:textId="27AE00BF"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Le Plan d'action en matière d'envir</w:t>
            </w:r>
            <w:r w:rsidR="00A437AB" w:rsidRPr="006B736D">
              <w:rPr>
                <w:b w:val="0"/>
                <w:lang w:val="fr-BE"/>
              </w:rPr>
              <w:t xml:space="preserve">onnement et de santé 2004-2010 </w:t>
            </w:r>
            <w:r w:rsidRPr="006B736D">
              <w:rPr>
                <w:b w:val="0"/>
                <w:lang w:val="fr-BE"/>
              </w:rPr>
              <w:t>de l'Union européenne abordait spécifiquement le changement climatique et la santé humaine dans le cadre de son Action 8, et prévoyait le recensement des problèmes émergents en matière d'environnement et de santé humaine. Aucun programme de suivi de cette problématique n’a été mis en place.</w:t>
            </w:r>
          </w:p>
          <w:p w14:paraId="1C4F22A6" w14:textId="77777777" w:rsidR="007F1674" w:rsidRPr="006B736D" w:rsidRDefault="007F1674"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Les liens entre la santé, l'environnement et le changement climatique seront pris en considération dans le plan national «environnement et santé» dans une perspective d'adaptation. Cette mesure sera fondée sur la littérature existante concernant le changement climatique et la santé (rapports du GIEC, publications de l'OMS, Agence européenne pour l'environnement, Commission européenne, scénarios climatiques, évaluations des risques, etc.).</w:t>
            </w:r>
          </w:p>
        </w:tc>
      </w:tr>
      <w:tr w:rsidR="007F1674" w:rsidRPr="006B736D" w14:paraId="2643B8D7" w14:textId="77777777" w:rsidTr="695712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1137D3D0" w14:textId="1D884FC2" w:rsidR="007F1674" w:rsidRPr="006B736D" w:rsidRDefault="00430779" w:rsidP="00430779">
            <w:pPr>
              <w:rPr>
                <w:rFonts w:asciiTheme="minorHAnsi" w:hAnsiTheme="minorHAnsi"/>
                <w:b w:val="0"/>
                <w:lang w:val="fr-BE"/>
              </w:rPr>
            </w:pPr>
            <w:r w:rsidRPr="006B736D">
              <w:rPr>
                <w:rFonts w:asciiTheme="minorHAnsi" w:hAnsiTheme="minorHAnsi"/>
                <w:b w:val="0"/>
                <w:lang w:val="fr-BE"/>
              </w:rPr>
              <w:t xml:space="preserve"> </w:t>
            </w:r>
            <w:r w:rsidR="007F1674" w:rsidRPr="006B736D">
              <w:rPr>
                <w:rFonts w:asciiTheme="minorHAnsi" w:hAnsiTheme="minorHAnsi"/>
                <w:b w:val="0"/>
                <w:lang w:val="fr-BE"/>
              </w:rPr>
              <w:t>Responsable </w:t>
            </w:r>
          </w:p>
        </w:tc>
        <w:tc>
          <w:tcPr>
            <w:tcW w:w="10444" w:type="dxa"/>
          </w:tcPr>
          <w:p w14:paraId="25C589C9" w14:textId="77777777" w:rsidR="007F1674" w:rsidRPr="006B736D" w:rsidRDefault="007F167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cellule nationale «environnement et santé»</w:t>
            </w:r>
          </w:p>
        </w:tc>
      </w:tr>
      <w:tr w:rsidR="007F1674" w:rsidRPr="006B736D" w14:paraId="712ED34F" w14:textId="77777777" w:rsidTr="69571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0F16DB43"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t>Budget indicatif </w:t>
            </w:r>
          </w:p>
        </w:tc>
        <w:tc>
          <w:tcPr>
            <w:tcW w:w="10444" w:type="dxa"/>
          </w:tcPr>
          <w:p w14:paraId="7AE653EE" w14:textId="77777777" w:rsidR="007F1674" w:rsidRPr="006B736D" w:rsidRDefault="007F1674"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7F1674" w:rsidRPr="006B736D" w14:paraId="1DDA5225" w14:textId="77777777" w:rsidTr="69571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2C6D75A9"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444" w:type="dxa"/>
          </w:tcPr>
          <w:p w14:paraId="7E47A6E3" w14:textId="77777777" w:rsidR="007F1674" w:rsidRPr="006B736D" w:rsidRDefault="007F167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2017</w:t>
            </w:r>
          </w:p>
        </w:tc>
      </w:tr>
      <w:tr w:rsidR="007F1674" w:rsidRPr="006B736D" w14:paraId="5B4EB5CB" w14:textId="77777777" w:rsidTr="695712DE">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5B8E1CB2"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t>Indicateur(s) de suivi</w:t>
            </w:r>
          </w:p>
        </w:tc>
        <w:tc>
          <w:tcPr>
            <w:tcW w:w="10444" w:type="dxa"/>
          </w:tcPr>
          <w:p w14:paraId="0BE13F86" w14:textId="59B8FF75" w:rsidR="007F1674" w:rsidRPr="006B736D" w:rsidRDefault="007F1674" w:rsidP="00A437AB">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nl-BE"/>
              </w:rPr>
            </w:pPr>
          </w:p>
        </w:tc>
      </w:tr>
      <w:tr w:rsidR="007F1674" w:rsidRPr="006B736D" w14:paraId="38A5789F"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75A11CD6"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lastRenderedPageBreak/>
              <w:t>Calendrier révisé </w:t>
            </w:r>
          </w:p>
        </w:tc>
        <w:tc>
          <w:tcPr>
            <w:tcW w:w="10444" w:type="dxa"/>
          </w:tcPr>
          <w:p w14:paraId="21220719" w14:textId="0405EE43" w:rsidR="00B04010" w:rsidRPr="006B736D" w:rsidRDefault="00B04010" w:rsidP="00B040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Le NEHAP II a été évalué en 2017, et le rapport final a été approuvé par </w:t>
            </w:r>
            <w:r w:rsidR="009223DD" w:rsidRPr="006B736D">
              <w:rPr>
                <w:rFonts w:ascii="Calibri" w:eastAsia="Calibri" w:hAnsi="Calibri" w:cs="Calibri"/>
                <w:lang w:val="fr-BE"/>
              </w:rPr>
              <w:t>la CIMES (Conférence Interministérielle (mixte) de l’Environnement et de la Santé</w:t>
            </w:r>
            <w:r w:rsidR="0005759D" w:rsidRPr="006B736D">
              <w:rPr>
                <w:rFonts w:ascii="Calibri" w:eastAsia="Calibri" w:hAnsi="Calibri" w:cs="Calibri"/>
                <w:lang w:val="fr-BE"/>
              </w:rPr>
              <w:t xml:space="preserve">) </w:t>
            </w:r>
            <w:r w:rsidRPr="006B736D">
              <w:rPr>
                <w:rFonts w:ascii="Calibri" w:eastAsia="Calibri" w:hAnsi="Calibri" w:cs="Calibri"/>
                <w:lang w:val="fr-BE"/>
              </w:rPr>
              <w:t>le 29/08/2017.</w:t>
            </w:r>
          </w:p>
          <w:p w14:paraId="31770DBE" w14:textId="7E48A4DD" w:rsidR="00B04010" w:rsidRPr="006B736D" w:rsidRDefault="00B04010" w:rsidP="00B040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Le NEHAP III doit encore être développé, mais a été reporté, vu:</w:t>
            </w:r>
          </w:p>
          <w:p w14:paraId="3F570CB0" w14:textId="741FFA3D" w:rsidR="00B04010" w:rsidRPr="006B736D" w:rsidRDefault="00B04010" w:rsidP="00F83FEE">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 la Conférence ministérielle de l’OMS à Ostrava en juin 2017 et sa déclaration </w:t>
            </w:r>
            <w:r w:rsidR="00C01BB2" w:rsidRPr="006B736D">
              <w:rPr>
                <w:rFonts w:ascii="Calibri" w:eastAsia="Calibri" w:hAnsi="Calibri" w:cs="Calibri"/>
                <w:lang w:val="fr-BE"/>
              </w:rPr>
              <w:t>en réponse à</w:t>
            </w:r>
            <w:r w:rsidRPr="006B736D">
              <w:rPr>
                <w:rFonts w:ascii="Calibri" w:eastAsia="Calibri" w:hAnsi="Calibri" w:cs="Calibri"/>
                <w:lang w:val="fr-BE"/>
              </w:rPr>
              <w:t xml:space="preserve"> laquelle un portfolio national devait être présenté d’ici la fin de 2018. Ce </w:t>
            </w:r>
            <w:r w:rsidR="00F83FEE" w:rsidRPr="006B736D">
              <w:rPr>
                <w:rFonts w:ascii="Calibri" w:eastAsia="Calibri" w:hAnsi="Calibri" w:cs="Calibri"/>
                <w:lang w:val="fr-BE"/>
              </w:rPr>
              <w:t>portfolio national, avec d</w:t>
            </w:r>
            <w:r w:rsidRPr="006B736D">
              <w:rPr>
                <w:rFonts w:ascii="Calibri" w:eastAsia="Calibri" w:hAnsi="Calibri" w:cs="Calibri"/>
                <w:lang w:val="fr-BE"/>
              </w:rPr>
              <w:t xml:space="preserve">es actions en cours </w:t>
            </w:r>
            <w:r w:rsidR="00F83FEE" w:rsidRPr="006B736D">
              <w:rPr>
                <w:rFonts w:ascii="Calibri" w:eastAsia="Calibri" w:hAnsi="Calibri" w:cs="Calibri"/>
                <w:lang w:val="fr-BE"/>
              </w:rPr>
              <w:t>du</w:t>
            </w:r>
            <w:r w:rsidRPr="006B736D">
              <w:rPr>
                <w:rFonts w:ascii="Calibri" w:eastAsia="Calibri" w:hAnsi="Calibri" w:cs="Calibri"/>
                <w:lang w:val="fr-BE"/>
              </w:rPr>
              <w:t xml:space="preserve"> NEHAP et de plusieurs partenaires, a été </w:t>
            </w:r>
            <w:r w:rsidR="00F83FEE" w:rsidRPr="006B736D">
              <w:rPr>
                <w:rFonts w:ascii="Calibri" w:eastAsia="Calibri" w:hAnsi="Calibri" w:cs="Calibri"/>
                <w:lang w:val="fr-BE"/>
              </w:rPr>
              <w:t xml:space="preserve">finalisé </w:t>
            </w:r>
            <w:r w:rsidRPr="006B736D">
              <w:rPr>
                <w:rFonts w:ascii="Calibri" w:eastAsia="Calibri" w:hAnsi="Calibri" w:cs="Calibri"/>
                <w:lang w:val="fr-BE"/>
              </w:rPr>
              <w:t xml:space="preserve">et envoyé à </w:t>
            </w:r>
            <w:r w:rsidR="00F83FEE" w:rsidRPr="006B736D">
              <w:rPr>
                <w:rFonts w:ascii="Calibri" w:eastAsia="Calibri" w:hAnsi="Calibri" w:cs="Calibri"/>
                <w:lang w:val="fr-BE"/>
              </w:rPr>
              <w:t>l’OMS; il</w:t>
            </w:r>
            <w:r w:rsidRPr="006B736D">
              <w:rPr>
                <w:rFonts w:ascii="Calibri" w:eastAsia="Calibri" w:hAnsi="Calibri" w:cs="Calibri"/>
                <w:lang w:val="fr-BE"/>
              </w:rPr>
              <w:t xml:space="preserve"> </w:t>
            </w:r>
            <w:r w:rsidR="00F83FEE" w:rsidRPr="006B736D">
              <w:rPr>
                <w:rFonts w:ascii="Calibri" w:eastAsia="Calibri" w:hAnsi="Calibri" w:cs="Calibri"/>
                <w:lang w:val="fr-BE"/>
              </w:rPr>
              <w:t>servira de base au développement du</w:t>
            </w:r>
            <w:r w:rsidR="00C01BB2" w:rsidRPr="006B736D">
              <w:rPr>
                <w:rFonts w:ascii="Calibri" w:eastAsia="Calibri" w:hAnsi="Calibri" w:cs="Calibri"/>
                <w:lang w:val="fr-BE"/>
              </w:rPr>
              <w:t xml:space="preserve"> NEHAPIII.</w:t>
            </w:r>
          </w:p>
          <w:p w14:paraId="098E8D8A" w14:textId="554D8942" w:rsidR="00B04010" w:rsidRPr="006B736D" w:rsidRDefault="00B04010" w:rsidP="00B040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 la situation </w:t>
            </w:r>
            <w:r w:rsidR="00F83FEE" w:rsidRPr="006B736D">
              <w:rPr>
                <w:rFonts w:ascii="Calibri" w:eastAsia="Calibri" w:hAnsi="Calibri" w:cs="Calibri"/>
                <w:lang w:val="fr-BE"/>
              </w:rPr>
              <w:t>politique</w:t>
            </w:r>
            <w:r w:rsidRPr="006B736D">
              <w:rPr>
                <w:rFonts w:ascii="Calibri" w:eastAsia="Calibri" w:hAnsi="Calibri" w:cs="Calibri"/>
                <w:lang w:val="fr-BE"/>
              </w:rPr>
              <w:t xml:space="preserve"> (gouvernement fédéral </w:t>
            </w:r>
            <w:r w:rsidR="00F83FEE" w:rsidRPr="006B736D">
              <w:rPr>
                <w:rFonts w:ascii="Calibri" w:eastAsia="Calibri" w:hAnsi="Calibri" w:cs="Calibri"/>
                <w:lang w:val="fr-BE"/>
              </w:rPr>
              <w:t>en</w:t>
            </w:r>
            <w:r w:rsidRPr="006B736D">
              <w:rPr>
                <w:rFonts w:ascii="Calibri" w:eastAsia="Calibri" w:hAnsi="Calibri" w:cs="Calibri"/>
                <w:lang w:val="fr-BE"/>
              </w:rPr>
              <w:t xml:space="preserve"> affaires courantes jusqu’en septembre 2020) et la crise sanitaire.</w:t>
            </w:r>
          </w:p>
          <w:p w14:paraId="3CD89331" w14:textId="77777777" w:rsidR="00B04010" w:rsidRPr="006B736D" w:rsidRDefault="00B04010" w:rsidP="00B0401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Les travaux de préparation du NEHAP reprendront en 2021.</w:t>
            </w:r>
          </w:p>
          <w:p w14:paraId="5ABA503F" w14:textId="45D97161" w:rsidR="007F1674" w:rsidRPr="006B736D" w:rsidRDefault="007F1674" w:rsidP="00A437AB">
            <w:pPr>
              <w:jc w:val="both"/>
              <w:cnfStyle w:val="000000100000" w:firstRow="0" w:lastRow="0" w:firstColumn="0" w:lastColumn="0" w:oddVBand="0" w:evenVBand="0" w:oddHBand="1" w:evenHBand="0" w:firstRowFirstColumn="0" w:firstRowLastColumn="0" w:lastRowFirstColumn="0" w:lastRowLastColumn="0"/>
              <w:rPr>
                <w:lang w:val="fr-BE"/>
              </w:rPr>
            </w:pPr>
          </w:p>
        </w:tc>
      </w:tr>
      <w:tr w:rsidR="007F1674" w:rsidRPr="006B736D" w14:paraId="5FC3E2C7" w14:textId="77777777" w:rsidTr="695712DE">
        <w:trPr>
          <w:cnfStyle w:val="000000010000" w:firstRow="0" w:lastRow="0" w:firstColumn="0" w:lastColumn="0" w:oddVBand="0" w:evenVBand="0" w:oddHBand="0" w:evenHBand="1"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3F114FA4" w14:textId="77777777" w:rsidR="007F1674" w:rsidRPr="006B736D" w:rsidRDefault="007F1674" w:rsidP="00430779">
            <w:pPr>
              <w:rPr>
                <w:rFonts w:asciiTheme="minorHAnsi" w:hAnsiTheme="minorHAnsi"/>
                <w:b w:val="0"/>
                <w:lang w:val="nl-BE"/>
              </w:rPr>
            </w:pPr>
            <w:r w:rsidRPr="006B736D">
              <w:rPr>
                <w:b w:val="0"/>
                <w:lang w:val="nl-BE"/>
              </w:rPr>
              <w:t xml:space="preserve">Budget </w:t>
            </w:r>
            <w:proofErr w:type="spellStart"/>
            <w:r w:rsidRPr="006B736D">
              <w:rPr>
                <w:b w:val="0"/>
                <w:lang w:val="nl-BE"/>
              </w:rPr>
              <w:t>révisé</w:t>
            </w:r>
            <w:proofErr w:type="spellEnd"/>
            <w:r w:rsidRPr="006B736D">
              <w:rPr>
                <w:b w:val="0"/>
                <w:lang w:val="nl-BE"/>
              </w:rPr>
              <w:t xml:space="preserve"> (</w:t>
            </w:r>
            <w:proofErr w:type="spellStart"/>
            <w:r w:rsidRPr="006B736D">
              <w:rPr>
                <w:b w:val="0"/>
                <w:lang w:val="nl-BE"/>
              </w:rPr>
              <w:t>facultatif</w:t>
            </w:r>
            <w:proofErr w:type="spellEnd"/>
            <w:r w:rsidRPr="006B736D">
              <w:rPr>
                <w:b w:val="0"/>
                <w:lang w:val="nl-BE"/>
              </w:rPr>
              <w:t xml:space="preserve">) </w:t>
            </w:r>
          </w:p>
        </w:tc>
        <w:tc>
          <w:tcPr>
            <w:tcW w:w="10444" w:type="dxa"/>
          </w:tcPr>
          <w:p w14:paraId="49201AA2" w14:textId="2D057D39" w:rsidR="00F83FEE" w:rsidRPr="006B736D" w:rsidRDefault="00F83FEE" w:rsidP="00F83FEE">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Personnel mis à disposition par les autorités concernées. Le gouvernement fédéral assure le secrétariat du NEHAP.</w:t>
            </w:r>
          </w:p>
          <w:p w14:paraId="1629254A" w14:textId="5D059270" w:rsidR="00F83FEE" w:rsidRPr="006B736D" w:rsidRDefault="00F83FEE" w:rsidP="00F83FEE">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Le budget des projets NEHAP est décidé au cas par cas au moyen d'une clé de répartition à déterminer par l</w:t>
            </w:r>
            <w:r w:rsidR="004E7CF9" w:rsidRPr="006B736D">
              <w:rPr>
                <w:lang w:val="fr-BE"/>
              </w:rPr>
              <w:t>a CIMES</w:t>
            </w:r>
            <w:r w:rsidRPr="006B736D">
              <w:rPr>
                <w:lang w:val="fr-BE"/>
              </w:rPr>
              <w:t>. En 2021, une étude d'adaptation climatique sur l'impact du changement climatique sur les</w:t>
            </w:r>
            <w:r w:rsidR="00D20606" w:rsidRPr="006B736D">
              <w:rPr>
                <w:lang w:val="fr-BE"/>
              </w:rPr>
              <w:t xml:space="preserve"> </w:t>
            </w:r>
            <w:r w:rsidRPr="006B736D">
              <w:rPr>
                <w:lang w:val="fr-BE"/>
              </w:rPr>
              <w:t>systèmes de santé en Belgique aura lieu: 90 907 €.</w:t>
            </w:r>
          </w:p>
          <w:p w14:paraId="43885223" w14:textId="31FC5ABC" w:rsidR="007F1674" w:rsidRPr="006B736D" w:rsidRDefault="007F1674" w:rsidP="00393004">
            <w:pPr>
              <w:jc w:val="both"/>
              <w:cnfStyle w:val="000000010000" w:firstRow="0" w:lastRow="0" w:firstColumn="0" w:lastColumn="0" w:oddVBand="0" w:evenVBand="0" w:oddHBand="0" w:evenHBand="1" w:firstRowFirstColumn="0" w:firstRowLastColumn="0" w:lastRowFirstColumn="0" w:lastRowLastColumn="0"/>
              <w:rPr>
                <w:lang w:val="fr-BE"/>
              </w:rPr>
            </w:pPr>
          </w:p>
        </w:tc>
      </w:tr>
      <w:tr w:rsidR="007F1674" w:rsidRPr="006B736D" w14:paraId="1C09ECBD" w14:textId="77777777" w:rsidTr="695712DE">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78DFD2DE"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444" w:type="dxa"/>
          </w:tcPr>
          <w:p w14:paraId="3E1F8569" w14:textId="77777777" w:rsidR="00F83FEE" w:rsidRPr="006B736D" w:rsidRDefault="00F83FEE" w:rsidP="00F83FEE">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Des travaux préparatoires au NEHAP ont été organisés en 2019 et 2020 (deux réunions et</w:t>
            </w:r>
          </w:p>
          <w:p w14:paraId="5A4DD500" w14:textId="6EDB4B8F" w:rsidR="00F83FEE" w:rsidRPr="006B736D" w:rsidRDefault="4AA6FC43" w:rsidP="00F83FEE">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une enquête auprès des parties prenantes). L</w:t>
            </w:r>
            <w:r w:rsidR="469E2FA4" w:rsidRPr="006B736D">
              <w:rPr>
                <w:lang w:val="fr-BE"/>
              </w:rPr>
              <w:t>a</w:t>
            </w:r>
            <w:r w:rsidRPr="006B736D">
              <w:rPr>
                <w:lang w:val="fr-BE"/>
              </w:rPr>
              <w:t xml:space="preserve"> CIMES électronique du 21 avril 2020 a approuvé l'ajout de quatre actions comme nouvelles priorités dans le prochain plan d'action national pour l'environnement et la santé, en ce-compris la préparation d'un appel d'offres public pour mener une évaluation des risques des impacts du changement climatique sur le secteur de la santé en Belgique. Un plan d'action peut être élaboré sur cette base.</w:t>
            </w:r>
          </w:p>
          <w:p w14:paraId="10506DF0" w14:textId="3858DE50" w:rsidR="00F83FEE" w:rsidRPr="006B736D" w:rsidRDefault="00F83FEE" w:rsidP="00F83FEE">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Vu que le nouveau gouvernement fédéral n’était pas encore </w:t>
            </w:r>
            <w:r w:rsidR="00A940DB" w:rsidRPr="006B736D">
              <w:rPr>
                <w:lang w:val="fr-BE"/>
              </w:rPr>
              <w:t>effectif</w:t>
            </w:r>
            <w:r w:rsidRPr="006B736D">
              <w:rPr>
                <w:lang w:val="fr-BE"/>
              </w:rPr>
              <w:t xml:space="preserve">, une </w:t>
            </w:r>
            <w:r w:rsidR="00A940DB" w:rsidRPr="006B736D">
              <w:rPr>
                <w:lang w:val="fr-BE"/>
              </w:rPr>
              <w:t>marge de manœuvre suffisamment souple</w:t>
            </w:r>
            <w:r w:rsidRPr="006B736D">
              <w:rPr>
                <w:lang w:val="fr-BE"/>
              </w:rPr>
              <w:t xml:space="preserve"> a été</w:t>
            </w:r>
            <w:r w:rsidR="00A940DB" w:rsidRPr="006B736D">
              <w:rPr>
                <w:lang w:val="fr-BE"/>
              </w:rPr>
              <w:t xml:space="preserve"> laissée pour permettre d’éventuel changement d’orientation du</w:t>
            </w:r>
            <w:r w:rsidRPr="006B736D">
              <w:rPr>
                <w:lang w:val="fr-BE"/>
              </w:rPr>
              <w:t xml:space="preserve"> plan. Cela sera discuté en 2021 lors de la rédaction</w:t>
            </w:r>
            <w:r w:rsidR="00A940DB" w:rsidRPr="006B736D">
              <w:rPr>
                <w:lang w:val="fr-BE"/>
              </w:rPr>
              <w:t xml:space="preserve"> du </w:t>
            </w:r>
            <w:r w:rsidRPr="006B736D">
              <w:rPr>
                <w:lang w:val="fr-BE"/>
              </w:rPr>
              <w:t>NEHAPIII.</w:t>
            </w:r>
          </w:p>
          <w:p w14:paraId="4E8D7DC6" w14:textId="0ED02D80" w:rsidR="00F83FEE" w:rsidRPr="006B736D" w:rsidRDefault="00A940DB" w:rsidP="00F83FEE">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Pour cartographier les </w:t>
            </w:r>
            <w:r w:rsidR="00F83FEE" w:rsidRPr="006B736D">
              <w:rPr>
                <w:lang w:val="fr-BE"/>
              </w:rPr>
              <w:t>impact</w:t>
            </w:r>
            <w:r w:rsidRPr="006B736D">
              <w:rPr>
                <w:lang w:val="fr-BE"/>
              </w:rPr>
              <w:t>s</w:t>
            </w:r>
            <w:r w:rsidR="00F83FEE" w:rsidRPr="006B736D">
              <w:rPr>
                <w:lang w:val="fr-BE"/>
              </w:rPr>
              <w:t xml:space="preserve"> du changement climatique sur les soins de santé </w:t>
            </w:r>
            <w:r w:rsidRPr="006B736D">
              <w:rPr>
                <w:lang w:val="fr-BE"/>
              </w:rPr>
              <w:t xml:space="preserve">en Belgique </w:t>
            </w:r>
            <w:r w:rsidR="00F83FEE" w:rsidRPr="006B736D">
              <w:rPr>
                <w:lang w:val="fr-BE"/>
              </w:rPr>
              <w:t>(en raison de l'interaction entre</w:t>
            </w:r>
            <w:r w:rsidRPr="006B736D">
              <w:rPr>
                <w:lang w:val="fr-BE"/>
              </w:rPr>
              <w:t xml:space="preserve"> les </w:t>
            </w:r>
            <w:r w:rsidR="00F83FEE" w:rsidRPr="006B736D">
              <w:rPr>
                <w:lang w:val="fr-BE"/>
              </w:rPr>
              <w:t xml:space="preserve">risques climatiques et nos vulnérabilités), un </w:t>
            </w:r>
            <w:r w:rsidR="00C57ED0" w:rsidRPr="006B736D">
              <w:rPr>
                <w:lang w:val="fr-BE"/>
              </w:rPr>
              <w:t>marché public</w:t>
            </w:r>
            <w:r w:rsidR="00F83FEE" w:rsidRPr="006B736D">
              <w:rPr>
                <w:lang w:val="fr-BE"/>
              </w:rPr>
              <w:t xml:space="preserve"> </w:t>
            </w:r>
            <w:r w:rsidR="00C57ED0" w:rsidRPr="006B736D">
              <w:rPr>
                <w:lang w:val="fr-BE"/>
              </w:rPr>
              <w:t xml:space="preserve">pour </w:t>
            </w:r>
            <w:r w:rsidR="00C01BB2" w:rsidRPr="006B736D">
              <w:rPr>
                <w:lang w:val="fr-BE"/>
              </w:rPr>
              <w:t>la réalisation d’</w:t>
            </w:r>
            <w:r w:rsidR="00C57ED0" w:rsidRPr="006B736D">
              <w:rPr>
                <w:lang w:val="fr-BE"/>
              </w:rPr>
              <w:t xml:space="preserve">une étude </w:t>
            </w:r>
            <w:r w:rsidR="00F83FEE" w:rsidRPr="006B736D">
              <w:rPr>
                <w:lang w:val="fr-BE"/>
              </w:rPr>
              <w:t>a été lancé fin 2020</w:t>
            </w:r>
            <w:r w:rsidR="00C57ED0" w:rsidRPr="006B736D">
              <w:rPr>
                <w:lang w:val="fr-BE"/>
              </w:rPr>
              <w:t xml:space="preserve"> </w:t>
            </w:r>
            <w:r w:rsidR="00F83FEE" w:rsidRPr="006B736D">
              <w:rPr>
                <w:lang w:val="fr-BE"/>
              </w:rPr>
              <w:t xml:space="preserve">et </w:t>
            </w:r>
            <w:r w:rsidR="00C57ED0" w:rsidRPr="006B736D">
              <w:rPr>
                <w:lang w:val="fr-BE"/>
              </w:rPr>
              <w:t xml:space="preserve">a été </w:t>
            </w:r>
            <w:r w:rsidRPr="006B736D">
              <w:rPr>
                <w:lang w:val="fr-BE"/>
              </w:rPr>
              <w:t>attri</w:t>
            </w:r>
            <w:r w:rsidR="00C57ED0" w:rsidRPr="006B736D">
              <w:rPr>
                <w:lang w:val="fr-BE"/>
              </w:rPr>
              <w:t>bué par le SPF Santé Publique. S</w:t>
            </w:r>
            <w:r w:rsidR="00F83FEE" w:rsidRPr="006B736D">
              <w:rPr>
                <w:lang w:val="fr-BE"/>
              </w:rPr>
              <w:t>es résultats fourniront un premier aperçu</w:t>
            </w:r>
            <w:r w:rsidRPr="006B736D">
              <w:rPr>
                <w:lang w:val="fr-BE"/>
              </w:rPr>
              <w:t xml:space="preserve"> d</w:t>
            </w:r>
            <w:r w:rsidR="00F83FEE" w:rsidRPr="006B736D">
              <w:rPr>
                <w:lang w:val="fr-BE"/>
              </w:rPr>
              <w:t xml:space="preserve">es mesures d'adaptation </w:t>
            </w:r>
            <w:r w:rsidRPr="006B736D">
              <w:rPr>
                <w:lang w:val="fr-BE"/>
              </w:rPr>
              <w:t>envisageables</w:t>
            </w:r>
            <w:r w:rsidR="00F83FEE" w:rsidRPr="006B736D">
              <w:rPr>
                <w:lang w:val="fr-BE"/>
              </w:rPr>
              <w:t xml:space="preserve"> pour améliorer la résilience de ce système aux risques induits par le changement climatique, avec une attention particulière aux risques en cascade.</w:t>
            </w:r>
          </w:p>
          <w:p w14:paraId="3DA9820A" w14:textId="61BDFF57" w:rsidR="007F1674" w:rsidRPr="006B736D" w:rsidRDefault="00F83FEE" w:rsidP="00F83FEE">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L'étude (qui dure</w:t>
            </w:r>
            <w:r w:rsidR="00A940DB" w:rsidRPr="006B736D">
              <w:rPr>
                <w:lang w:val="fr-BE"/>
              </w:rPr>
              <w:t>ra</w:t>
            </w:r>
            <w:r w:rsidRPr="006B736D">
              <w:rPr>
                <w:lang w:val="fr-BE"/>
              </w:rPr>
              <w:t xml:space="preserve"> 6 mois) </w:t>
            </w:r>
            <w:r w:rsidR="00A940DB" w:rsidRPr="006B736D">
              <w:rPr>
                <w:lang w:val="fr-BE"/>
              </w:rPr>
              <w:t>servir</w:t>
            </w:r>
            <w:r w:rsidR="00C01BB2" w:rsidRPr="006B736D">
              <w:rPr>
                <w:lang w:val="fr-BE"/>
              </w:rPr>
              <w:t xml:space="preserve">a de support </w:t>
            </w:r>
            <w:r w:rsidR="00A940DB" w:rsidRPr="006B736D">
              <w:rPr>
                <w:lang w:val="fr-BE"/>
              </w:rPr>
              <w:t>et</w:t>
            </w:r>
            <w:r w:rsidRPr="006B736D">
              <w:rPr>
                <w:lang w:val="fr-BE"/>
              </w:rPr>
              <w:t xml:space="preserve"> fournir</w:t>
            </w:r>
            <w:r w:rsidR="00C01BB2" w:rsidRPr="006B736D">
              <w:rPr>
                <w:lang w:val="fr-BE"/>
              </w:rPr>
              <w:t>a</w:t>
            </w:r>
            <w:r w:rsidRPr="006B736D">
              <w:rPr>
                <w:lang w:val="fr-BE"/>
              </w:rPr>
              <w:t xml:space="preserve"> les éléments de base</w:t>
            </w:r>
            <w:r w:rsidR="00A940DB" w:rsidRPr="006B736D">
              <w:rPr>
                <w:lang w:val="fr-BE"/>
              </w:rPr>
              <w:t xml:space="preserve"> pour l’i</w:t>
            </w:r>
            <w:r w:rsidRPr="006B736D">
              <w:rPr>
                <w:lang w:val="fr-BE"/>
              </w:rPr>
              <w:t>dentifi</w:t>
            </w:r>
            <w:r w:rsidR="00A940DB" w:rsidRPr="006B736D">
              <w:rPr>
                <w:lang w:val="fr-BE"/>
              </w:rPr>
              <w:t>cation d</w:t>
            </w:r>
            <w:r w:rsidRPr="006B736D">
              <w:rPr>
                <w:lang w:val="fr-BE"/>
              </w:rPr>
              <w:t xml:space="preserve">es </w:t>
            </w:r>
            <w:r w:rsidR="00C01BB2" w:rsidRPr="006B736D">
              <w:rPr>
                <w:lang w:val="fr-BE"/>
              </w:rPr>
              <w:t xml:space="preserve">possibilités </w:t>
            </w:r>
            <w:r w:rsidRPr="006B736D">
              <w:rPr>
                <w:lang w:val="fr-BE"/>
              </w:rPr>
              <w:t>d'adaptation des soins de santé humaine dans le contexte du futur</w:t>
            </w:r>
            <w:r w:rsidR="00A940DB" w:rsidRPr="006B736D">
              <w:rPr>
                <w:lang w:val="fr-BE"/>
              </w:rPr>
              <w:t xml:space="preserve"> </w:t>
            </w:r>
            <w:r w:rsidRPr="006B736D">
              <w:rPr>
                <w:lang w:val="fr-BE"/>
              </w:rPr>
              <w:t>plan d'action national pour l'environnement et la santé III.</w:t>
            </w:r>
          </w:p>
          <w:p w14:paraId="6372D7E6" w14:textId="77777777" w:rsidR="00F83FEE" w:rsidRPr="006B736D" w:rsidRDefault="00F83FEE" w:rsidP="003930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p>
          <w:p w14:paraId="104950FC" w14:textId="77777777" w:rsidR="00F83FEE" w:rsidRPr="006B736D" w:rsidRDefault="00F83FEE" w:rsidP="00393004">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fr-BE"/>
              </w:rPr>
            </w:pPr>
          </w:p>
          <w:p w14:paraId="04B8ECF1" w14:textId="456694F8" w:rsidR="00A940DB" w:rsidRPr="006B736D" w:rsidRDefault="00A940DB" w:rsidP="00A940DB">
            <w:pPr>
              <w:jc w:val="both"/>
              <w:cnfStyle w:val="000000100000" w:firstRow="0" w:lastRow="0" w:firstColumn="0" w:lastColumn="0" w:oddVBand="0" w:evenVBand="0" w:oddHBand="1" w:evenHBand="0" w:firstRowFirstColumn="0" w:firstRowLastColumn="0" w:lastRowFirstColumn="0" w:lastRowLastColumn="0"/>
              <w:rPr>
                <w:lang w:val="fr-BE"/>
              </w:rPr>
            </w:pPr>
          </w:p>
          <w:p w14:paraId="2AEE88FC" w14:textId="773343B2" w:rsidR="007F1674" w:rsidRPr="006B736D" w:rsidRDefault="007F1674" w:rsidP="00393004">
            <w:pPr>
              <w:cnfStyle w:val="000000100000" w:firstRow="0" w:lastRow="0" w:firstColumn="0" w:lastColumn="0" w:oddVBand="0" w:evenVBand="0" w:oddHBand="1" w:evenHBand="0" w:firstRowFirstColumn="0" w:firstRowLastColumn="0" w:lastRowFirstColumn="0" w:lastRowLastColumn="0"/>
              <w:rPr>
                <w:lang w:val="fr-BE"/>
              </w:rPr>
            </w:pPr>
          </w:p>
        </w:tc>
      </w:tr>
      <w:tr w:rsidR="007F1674" w:rsidRPr="006B736D" w14:paraId="5810D6C6" w14:textId="77777777" w:rsidTr="695712DE">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43CBC32F" w14:textId="77777777" w:rsidR="007F1674" w:rsidRPr="006B736D" w:rsidRDefault="007F1674" w:rsidP="00430779">
            <w:pPr>
              <w:rPr>
                <w:rFonts w:asciiTheme="minorHAnsi" w:hAnsiTheme="minorHAnsi"/>
                <w:b w:val="0"/>
                <w:lang w:val="fr-BE"/>
              </w:rPr>
            </w:pPr>
            <w:r w:rsidRPr="006B736D">
              <w:rPr>
                <w:rFonts w:asciiTheme="minorHAnsi" w:hAnsiTheme="minorHAnsi"/>
                <w:b w:val="0"/>
                <w:lang w:val="fr-BE"/>
              </w:rPr>
              <w:lastRenderedPageBreak/>
              <w:t>Commentaire(s) éventuel(s) </w:t>
            </w:r>
          </w:p>
        </w:tc>
        <w:tc>
          <w:tcPr>
            <w:tcW w:w="10444" w:type="dxa"/>
          </w:tcPr>
          <w:p w14:paraId="35B745F4" w14:textId="77777777" w:rsidR="00A940DB" w:rsidRPr="006B736D" w:rsidRDefault="00A940DB"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u w:val="single"/>
                <w:lang w:val="fr-BE"/>
              </w:rPr>
            </w:pPr>
            <w:r w:rsidRPr="006B736D">
              <w:rPr>
                <w:rFonts w:ascii="Calibri" w:eastAsia="Calibri" w:hAnsi="Calibri" w:cs="Calibri"/>
                <w:u w:val="single"/>
                <w:lang w:val="fr-BE"/>
              </w:rPr>
              <w:t>Initiatives liées:</w:t>
            </w:r>
          </w:p>
          <w:p w14:paraId="53036839" w14:textId="77777777" w:rsidR="00A940DB" w:rsidRPr="006B736D" w:rsidRDefault="00A940DB"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MEMO: Surveillance des moustiques exotiques en Belgique aux points d'entrée suspects tels que les</w:t>
            </w:r>
          </w:p>
          <w:p w14:paraId="44C23098" w14:textId="1AF10D13" w:rsidR="00A940DB" w:rsidRPr="006B736D" w:rsidRDefault="00A940DB"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centres de pneus, </w:t>
            </w:r>
            <w:r w:rsidR="007D1048" w:rsidRPr="006B736D">
              <w:rPr>
                <w:rFonts w:ascii="Calibri" w:eastAsia="Calibri" w:hAnsi="Calibri" w:cs="Calibri"/>
                <w:lang w:val="fr-BE"/>
              </w:rPr>
              <w:t>pépinières de bambou</w:t>
            </w:r>
            <w:r w:rsidRPr="006B736D">
              <w:rPr>
                <w:rFonts w:ascii="Calibri" w:eastAsia="Calibri" w:hAnsi="Calibri" w:cs="Calibri"/>
                <w:lang w:val="fr-BE"/>
              </w:rPr>
              <w:t>, ports et aéroports, parkings, autoroutes, etc.</w:t>
            </w:r>
          </w:p>
          <w:p w14:paraId="40346EEC" w14:textId="11816E05" w:rsidR="00A940DB" w:rsidRPr="006B736D" w:rsidRDefault="007D1048"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La lutte et</w:t>
            </w:r>
            <w:r w:rsidR="00A940DB" w:rsidRPr="006B736D">
              <w:rPr>
                <w:rFonts w:ascii="Calibri" w:eastAsia="Calibri" w:hAnsi="Calibri" w:cs="Calibri"/>
                <w:lang w:val="fr-BE"/>
              </w:rPr>
              <w:t xml:space="preserve"> </w:t>
            </w:r>
            <w:r w:rsidRPr="006B736D">
              <w:rPr>
                <w:rFonts w:ascii="Calibri" w:eastAsia="Calibri" w:hAnsi="Calibri" w:cs="Calibri"/>
                <w:lang w:val="fr-BE"/>
              </w:rPr>
              <w:t xml:space="preserve">le </w:t>
            </w:r>
            <w:r w:rsidR="00A940DB" w:rsidRPr="006B736D">
              <w:rPr>
                <w:rFonts w:ascii="Calibri" w:eastAsia="Calibri" w:hAnsi="Calibri" w:cs="Calibri"/>
                <w:lang w:val="fr-BE"/>
              </w:rPr>
              <w:t>suivi des moustiques découverts relève</w:t>
            </w:r>
            <w:r w:rsidRPr="006B736D">
              <w:rPr>
                <w:rFonts w:ascii="Calibri" w:eastAsia="Calibri" w:hAnsi="Calibri" w:cs="Calibri"/>
                <w:lang w:val="fr-BE"/>
              </w:rPr>
              <w:t>nt</w:t>
            </w:r>
            <w:r w:rsidR="00A940DB" w:rsidRPr="006B736D">
              <w:rPr>
                <w:rFonts w:ascii="Calibri" w:eastAsia="Calibri" w:hAnsi="Calibri" w:cs="Calibri"/>
                <w:lang w:val="fr-BE"/>
              </w:rPr>
              <w:t xml:space="preserve"> de la responsabilité des autorit</w:t>
            </w:r>
            <w:r w:rsidRPr="006B736D">
              <w:rPr>
                <w:rFonts w:ascii="Calibri" w:eastAsia="Calibri" w:hAnsi="Calibri" w:cs="Calibri"/>
                <w:lang w:val="fr-BE"/>
              </w:rPr>
              <w:t xml:space="preserve">és environnementales régionales </w:t>
            </w:r>
            <w:r w:rsidR="00A940DB" w:rsidRPr="006B736D">
              <w:rPr>
                <w:rFonts w:ascii="Calibri" w:eastAsia="Calibri" w:hAnsi="Calibri" w:cs="Calibri"/>
                <w:lang w:val="fr-BE"/>
              </w:rPr>
              <w:t>(budget: 1.020.551,63 euros). Le projet se termine en 2020. À propos d'une éventuelle surveillance des moustiques à partir de 2021</w:t>
            </w:r>
            <w:r w:rsidRPr="006B736D">
              <w:rPr>
                <w:rFonts w:ascii="Calibri" w:eastAsia="Calibri" w:hAnsi="Calibri" w:cs="Calibri"/>
                <w:lang w:val="fr-BE"/>
              </w:rPr>
              <w:t xml:space="preserve">, </w:t>
            </w:r>
            <w:r w:rsidR="00A940DB" w:rsidRPr="006B736D">
              <w:rPr>
                <w:rFonts w:ascii="Calibri" w:eastAsia="Calibri" w:hAnsi="Calibri" w:cs="Calibri"/>
                <w:lang w:val="fr-BE"/>
              </w:rPr>
              <w:t>l</w:t>
            </w:r>
            <w:r w:rsidRPr="006B736D">
              <w:rPr>
                <w:rFonts w:ascii="Calibri" w:eastAsia="Calibri" w:hAnsi="Calibri" w:cs="Calibri"/>
                <w:lang w:val="fr-BE"/>
              </w:rPr>
              <w:t>a question doit être tranchée par l</w:t>
            </w:r>
            <w:r w:rsidR="00A940DB" w:rsidRPr="006B736D">
              <w:rPr>
                <w:rFonts w:ascii="Calibri" w:eastAsia="Calibri" w:hAnsi="Calibri" w:cs="Calibri"/>
                <w:lang w:val="fr-BE"/>
              </w:rPr>
              <w:t xml:space="preserve">es membres du GICLG. </w:t>
            </w:r>
          </w:p>
          <w:p w14:paraId="36901F90" w14:textId="0387F931" w:rsidR="00A940DB" w:rsidRPr="006B736D" w:rsidRDefault="00A940DB" w:rsidP="00B95FA3">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p>
          <w:p w14:paraId="5217AA42" w14:textId="77777777" w:rsidR="00A940DB" w:rsidRPr="006B736D" w:rsidRDefault="00A940DB"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 L'étude NEHAP sur la pollution de l'air a conduit, entre autres, à une amélioration du modèle </w:t>
            </w:r>
            <w:proofErr w:type="spellStart"/>
            <w:r w:rsidRPr="006B736D">
              <w:rPr>
                <w:rFonts w:ascii="Calibri" w:eastAsia="Calibri" w:hAnsi="Calibri" w:cs="Calibri"/>
                <w:lang w:val="fr-BE"/>
              </w:rPr>
              <w:t>Sciensano</w:t>
            </w:r>
            <w:proofErr w:type="spellEnd"/>
            <w:r w:rsidRPr="006B736D">
              <w:rPr>
                <w:rFonts w:ascii="Calibri" w:eastAsia="Calibri" w:hAnsi="Calibri" w:cs="Calibri"/>
                <w:lang w:val="fr-BE"/>
              </w:rPr>
              <w:t xml:space="preserve"> </w:t>
            </w:r>
            <w:proofErr w:type="spellStart"/>
            <w:r w:rsidRPr="006B736D">
              <w:rPr>
                <w:rFonts w:ascii="Calibri" w:eastAsia="Calibri" w:hAnsi="Calibri" w:cs="Calibri"/>
                <w:lang w:val="fr-BE"/>
              </w:rPr>
              <w:t>BeMoMo</w:t>
            </w:r>
            <w:proofErr w:type="spellEnd"/>
          </w:p>
          <w:p w14:paraId="1603618F" w14:textId="7CACF3C9" w:rsidR="00A940DB" w:rsidRPr="006B736D" w:rsidRDefault="007D1048"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qui lient </w:t>
            </w:r>
            <w:r w:rsidR="00A940DB" w:rsidRPr="006B736D">
              <w:rPr>
                <w:rFonts w:ascii="Calibri" w:eastAsia="Calibri" w:hAnsi="Calibri" w:cs="Calibri"/>
                <w:lang w:val="fr-BE"/>
              </w:rPr>
              <w:t>les données sanitaires (surmortalité) et les données environnementales (température, ozone, particules) et</w:t>
            </w:r>
            <w:r w:rsidRPr="006B736D">
              <w:rPr>
                <w:rFonts w:ascii="Calibri" w:eastAsia="Calibri" w:hAnsi="Calibri" w:cs="Calibri"/>
                <w:lang w:val="fr-BE"/>
              </w:rPr>
              <w:t xml:space="preserve"> permet ainsi d’évaluer </w:t>
            </w:r>
            <w:r w:rsidR="00A940DB" w:rsidRPr="006B736D">
              <w:rPr>
                <w:rFonts w:ascii="Calibri" w:eastAsia="Calibri" w:hAnsi="Calibri" w:cs="Calibri"/>
                <w:lang w:val="fr-BE"/>
              </w:rPr>
              <w:t>les mesures prises dans les plans ozone et chaleur et l'adaptation de la population belge</w:t>
            </w:r>
          </w:p>
          <w:p w14:paraId="2C881A76" w14:textId="370A6E14" w:rsidR="00A940DB" w:rsidRPr="006B736D" w:rsidRDefault="007D1048"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à la chaleur</w:t>
            </w:r>
            <w:r w:rsidR="00B95FA3" w:rsidRPr="006B736D">
              <w:rPr>
                <w:rFonts w:ascii="Calibri" w:eastAsia="Calibri" w:hAnsi="Calibri" w:cs="Calibri"/>
                <w:lang w:val="fr-BE"/>
              </w:rPr>
              <w:t xml:space="preserve"> </w:t>
            </w:r>
            <w:r w:rsidR="00A940DB" w:rsidRPr="006B736D">
              <w:rPr>
                <w:rFonts w:ascii="Calibri" w:eastAsia="Calibri" w:hAnsi="Calibri" w:cs="Calibri"/>
                <w:lang w:val="fr-BE"/>
              </w:rPr>
              <w:t>(budget: 45.000 euros)</w:t>
            </w:r>
          </w:p>
          <w:p w14:paraId="7C6BF89B" w14:textId="77777777" w:rsidR="00A940DB" w:rsidRPr="006B736D" w:rsidRDefault="00A940DB" w:rsidP="00A940D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p>
          <w:p w14:paraId="634E90AB" w14:textId="58D0D897" w:rsidR="007F1674" w:rsidRPr="006B736D" w:rsidRDefault="007F1674" w:rsidP="00B95FA3">
            <w:pPr>
              <w:jc w:val="both"/>
              <w:cnfStyle w:val="000000010000" w:firstRow="0" w:lastRow="0" w:firstColumn="0" w:lastColumn="0" w:oddVBand="0" w:evenVBand="0" w:oddHBand="0" w:evenHBand="1" w:firstRowFirstColumn="0" w:firstRowLastColumn="0" w:lastRowFirstColumn="0" w:lastRowLastColumn="0"/>
              <w:rPr>
                <w:lang w:val="fr-BE"/>
              </w:rPr>
            </w:pPr>
          </w:p>
        </w:tc>
      </w:tr>
    </w:tbl>
    <w:p w14:paraId="005DAEBE" w14:textId="50BA46BF" w:rsidR="007F1674" w:rsidRPr="006B736D" w:rsidRDefault="007F1674" w:rsidP="001D30CB"/>
    <w:p w14:paraId="1538FBC2" w14:textId="77777777" w:rsidR="007F1674" w:rsidRPr="006B736D" w:rsidRDefault="007F1674">
      <w:r w:rsidRPr="006B736D">
        <w:br w:type="page"/>
      </w:r>
    </w:p>
    <w:p w14:paraId="5058382A" w14:textId="77777777" w:rsidR="00BF5461" w:rsidRPr="006B736D" w:rsidRDefault="00BF5461" w:rsidP="00BF5461">
      <w:pPr>
        <w:pStyle w:val="Kop3"/>
        <w:jc w:val="both"/>
      </w:pPr>
      <w:r w:rsidRPr="006B736D">
        <w:lastRenderedPageBreak/>
        <w:t>Action 9 : Éducation et sensibilisation des professionnels de la santé aux incidences du changement climatique</w:t>
      </w:r>
    </w:p>
    <w:tbl>
      <w:tblPr>
        <w:tblStyle w:val="Lichtraster-accent1"/>
        <w:tblW w:w="0" w:type="auto"/>
        <w:tblLook w:val="04A0" w:firstRow="1" w:lastRow="0" w:firstColumn="1" w:lastColumn="0" w:noHBand="0" w:noVBand="1"/>
      </w:tblPr>
      <w:tblGrid>
        <w:gridCol w:w="2518"/>
        <w:gridCol w:w="10631"/>
      </w:tblGrid>
      <w:tr w:rsidR="00BF5461" w:rsidRPr="006B736D" w14:paraId="0A91F81D" w14:textId="77777777" w:rsidTr="0043077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36F85F0"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tcPr>
          <w:p w14:paraId="48722A7E" w14:textId="77777777" w:rsidR="00BF5461" w:rsidRPr="006B736D" w:rsidRDefault="00BF5461"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A l’échelle globale, on s'attend à ce que le changement climatique provoque environ 250 000 décès supplémentaires par an entre 2030 et 2050 (selon l'OMS : 38 000 décès causés par l'exposition à la chaleur chez les personnes âgées, 48 000 causés par la diarrhée, 60 000 causés par la malaria et 95 000 causés par la malnutrition des enfants).</w:t>
            </w:r>
          </w:p>
          <w:p w14:paraId="5ED50999" w14:textId="77777777" w:rsidR="00BF5461" w:rsidRPr="006B736D" w:rsidRDefault="00BF5461"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Le projet européen </w:t>
            </w:r>
            <w:proofErr w:type="spellStart"/>
            <w:r w:rsidRPr="006B736D">
              <w:rPr>
                <w:b w:val="0"/>
                <w:lang w:val="fr-BE"/>
              </w:rPr>
              <w:t>ClimateCost</w:t>
            </w:r>
            <w:proofErr w:type="spellEnd"/>
            <w:r w:rsidRPr="006B736D">
              <w:rPr>
                <w:b w:val="0"/>
                <w:lang w:val="fr-BE"/>
              </w:rPr>
              <w:t xml:space="preserve"> estime que la chaleur provoquera 1 500 décès supplémentaires par an en Belgique en 2050.</w:t>
            </w:r>
          </w:p>
          <w:p w14:paraId="2DDE2D04" w14:textId="77777777" w:rsidR="00BF5461" w:rsidRPr="006B736D" w:rsidRDefault="00BF5461"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Une étude belge a estimé que les coûts supplémentaires liés à l’augmentation des maladies causées par des températures élevées pourraient atteindre plus d'un million d'euros en Belgique.</w:t>
            </w:r>
          </w:p>
          <w:p w14:paraId="3F71C4A6" w14:textId="44BCE4BE" w:rsidR="00BF5461" w:rsidRPr="006B736D" w:rsidRDefault="00BF5461"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Un projet de formation en matière de santé et d'environnement des professionnels de la santé (formation de base, formation continue, certifications), permettra de former les nouveaux étudiants ou professionnels qualifiés («Praticiens du domaine de l'environnement et de la santé») aux liens étroits existant entre environnement et santé. Dans ce cadre les incidences du changement climatique sur la santé et l'environnement seront spécifiquement abordées dans certains e-modules de formation, comme par exemple les modules consacrés à la santé et à la société ou ceux consacrés aux maladies infectieuses.</w:t>
            </w:r>
          </w:p>
        </w:tc>
      </w:tr>
      <w:tr w:rsidR="00BF5461" w:rsidRPr="006B736D" w14:paraId="4838754A" w14:textId="77777777" w:rsidTr="0043077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CE821EA"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Responsable </w:t>
            </w:r>
          </w:p>
        </w:tc>
        <w:tc>
          <w:tcPr>
            <w:tcW w:w="10631" w:type="dxa"/>
          </w:tcPr>
          <w:p w14:paraId="1069DC63" w14:textId="77777777" w:rsidR="00BF5461" w:rsidRPr="006B736D" w:rsidRDefault="00BF5461"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cellule nationale «environnement et santé»</w:t>
            </w:r>
          </w:p>
        </w:tc>
      </w:tr>
      <w:tr w:rsidR="00BF5461" w:rsidRPr="006B736D" w14:paraId="6C922E66" w14:textId="77777777" w:rsidTr="004307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8F881FB"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tcPr>
          <w:p w14:paraId="309F5BD1" w14:textId="77777777" w:rsidR="00BF5461" w:rsidRPr="006B736D" w:rsidRDefault="00BF5461"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45 000 EUR (budget approuvé en 2014 pour l'ensemble du projet)</w:t>
            </w:r>
          </w:p>
        </w:tc>
      </w:tr>
      <w:tr w:rsidR="00BF5461" w:rsidRPr="006B736D" w14:paraId="3250AFD8" w14:textId="77777777" w:rsidTr="004307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F0AF837"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631" w:type="dxa"/>
          </w:tcPr>
          <w:p w14:paraId="22E124E2" w14:textId="513F0F07" w:rsidR="00BF5461" w:rsidRPr="006B736D" w:rsidRDefault="00393004"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Projet démarré en</w:t>
            </w:r>
            <w:r w:rsidR="00BF5461" w:rsidRPr="006B736D">
              <w:rPr>
                <w:lang w:val="fr-BE"/>
              </w:rPr>
              <w:t xml:space="preserve"> 2018</w:t>
            </w:r>
            <w:r w:rsidRPr="006B736D">
              <w:rPr>
                <w:lang w:val="fr-BE"/>
              </w:rPr>
              <w:t xml:space="preserve"> par le développement de plusieurs modules, dont un module climat et santé</w:t>
            </w:r>
          </w:p>
        </w:tc>
      </w:tr>
      <w:tr w:rsidR="00BF5461" w:rsidRPr="006B736D" w14:paraId="7FEF0344" w14:textId="77777777" w:rsidTr="00430779">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C76BEB8"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Indicateur(s) de suivi</w:t>
            </w:r>
          </w:p>
        </w:tc>
        <w:tc>
          <w:tcPr>
            <w:tcW w:w="10631" w:type="dxa"/>
          </w:tcPr>
          <w:p w14:paraId="527F7D19" w14:textId="6CFCA026" w:rsidR="00BF5461" w:rsidRPr="006B736D" w:rsidRDefault="00393004"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 xml:space="preserve">Achèvement du module (lorsqu’il sera en ligne : </w:t>
            </w:r>
            <w:r w:rsidR="00BF5461" w:rsidRPr="006B736D">
              <w:rPr>
                <w:lang w:val="fr-BE"/>
              </w:rPr>
              <w:t>nombre de personnes inscrites aux modules de formation; degré d'intégration dans le certificat universitaire en médecine environnementale &amp; dans les programmes de base de l'enseignement : pas encore de données</w:t>
            </w:r>
            <w:r w:rsidRPr="006B736D">
              <w:rPr>
                <w:lang w:val="fr-BE"/>
              </w:rPr>
              <w:t>)</w:t>
            </w:r>
          </w:p>
        </w:tc>
      </w:tr>
      <w:tr w:rsidR="00BF5461" w:rsidRPr="006B736D" w14:paraId="0709F904" w14:textId="77777777" w:rsidTr="0043077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F5D4A15"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Calendrier révisé</w:t>
            </w:r>
          </w:p>
        </w:tc>
        <w:tc>
          <w:tcPr>
            <w:tcW w:w="10631" w:type="dxa"/>
          </w:tcPr>
          <w:p w14:paraId="08EFBD35" w14:textId="240878BC" w:rsidR="00BF5461" w:rsidRPr="006B736D" w:rsidRDefault="00BF5461"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MODUL-EH : délivré T3 2019</w:t>
            </w:r>
            <w:r w:rsidR="00393004" w:rsidRPr="006B736D">
              <w:rPr>
                <w:lang w:val="fr-BE"/>
              </w:rPr>
              <w:t xml:space="preserve"> et </w:t>
            </w:r>
            <w:r w:rsidR="00C01BB2" w:rsidRPr="006B736D">
              <w:rPr>
                <w:lang w:val="fr-BE"/>
              </w:rPr>
              <w:t>soumis en</w:t>
            </w:r>
            <w:r w:rsidR="00393004" w:rsidRPr="006B736D">
              <w:rPr>
                <w:lang w:val="fr-BE"/>
              </w:rPr>
              <w:t>suite à révision.  La révision du module climat s'est achevée en 2020.</w:t>
            </w:r>
          </w:p>
          <w:p w14:paraId="703A48DB" w14:textId="4E4A913D" w:rsidR="00BF5461" w:rsidRPr="006B736D" w:rsidRDefault="00BF5461"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Cer</w:t>
            </w:r>
            <w:r w:rsidR="00C01BB2" w:rsidRPr="006B736D">
              <w:rPr>
                <w:lang w:val="fr-BE"/>
              </w:rPr>
              <w:t>tificat universitaire en ME : démarrage en</w:t>
            </w:r>
            <w:r w:rsidRPr="006B736D">
              <w:rPr>
                <w:lang w:val="fr-BE"/>
              </w:rPr>
              <w:t xml:space="preserve"> 2019</w:t>
            </w:r>
          </w:p>
        </w:tc>
      </w:tr>
      <w:tr w:rsidR="00BF5461" w:rsidRPr="006B736D" w14:paraId="1183BC46" w14:textId="77777777" w:rsidTr="0043077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4A2C0E2"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Budget révisé</w:t>
            </w:r>
          </w:p>
        </w:tc>
        <w:tc>
          <w:tcPr>
            <w:tcW w:w="10631" w:type="dxa"/>
          </w:tcPr>
          <w:p w14:paraId="12CE5AF2" w14:textId="77777777" w:rsidR="00BF5461" w:rsidRPr="006B736D" w:rsidRDefault="00BF5461"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BF5461" w:rsidRPr="006B736D" w14:paraId="2B594E67"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5DA926A" w14:textId="77777777" w:rsidR="00BF5461" w:rsidRPr="006B736D" w:rsidRDefault="00BF5461"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tcPr>
          <w:p w14:paraId="2D2F9CD7" w14:textId="69BC6D06" w:rsidR="00BF5461" w:rsidRPr="006B736D" w:rsidRDefault="00932468"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MODUL-EH : 11</w:t>
            </w:r>
            <w:r w:rsidR="00BF5461" w:rsidRPr="006B736D">
              <w:rPr>
                <w:lang w:val="fr-BE"/>
              </w:rPr>
              <w:t xml:space="preserve"> modules de e-learning accrédités, dont un </w:t>
            </w:r>
            <w:r w:rsidR="00C01BB2" w:rsidRPr="006B736D">
              <w:rPr>
                <w:lang w:val="fr-BE"/>
              </w:rPr>
              <w:t>qui a trait aux</w:t>
            </w:r>
            <w:r w:rsidR="00BF5461" w:rsidRPr="006B736D">
              <w:rPr>
                <w:lang w:val="fr-BE"/>
              </w:rPr>
              <w:t xml:space="preserve"> effets des changements climatiques sur la santé</w:t>
            </w:r>
          </w:p>
          <w:p w14:paraId="29C9DE59" w14:textId="06DBDC59"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Le marché a été attribué et une première table ronde avec di</w:t>
            </w:r>
            <w:r w:rsidR="00C01BB2" w:rsidRPr="006B736D">
              <w:rPr>
                <w:lang w:val="fr-BE"/>
              </w:rPr>
              <w:t>fférents</w:t>
            </w:r>
            <w:r w:rsidRPr="006B736D">
              <w:rPr>
                <w:lang w:val="fr-BE"/>
              </w:rPr>
              <w:t xml:space="preserve"> experts a eu lieu en janvier 2018. Les modules ont été livrés et le script et le lancement des phases de test ont été achevés. Le module climat (durée: 1 heure) est structuré comme suit:</w:t>
            </w:r>
          </w:p>
          <w:p w14:paraId="4063BA99"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pathologies</w:t>
            </w:r>
          </w:p>
          <w:p w14:paraId="4CFA573F"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Maladies rénales</w:t>
            </w:r>
          </w:p>
          <w:p w14:paraId="3AF1F9A8"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Maladies vectorielles</w:t>
            </w:r>
          </w:p>
          <w:p w14:paraId="70037FD7"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lastRenderedPageBreak/>
              <w:t>• Autres maladies</w:t>
            </w:r>
          </w:p>
          <w:p w14:paraId="514C44D4"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Conclusions</w:t>
            </w:r>
          </w:p>
          <w:p w14:paraId="75F95E3E" w14:textId="77777777"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p>
          <w:p w14:paraId="0FBB9EE0" w14:textId="61B16F8A" w:rsidR="006D1BFE" w:rsidRPr="006B736D" w:rsidRDefault="006D1BFE" w:rsidP="006D1BFE">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Le module permet de recevoir une accréditation (</w:t>
            </w:r>
            <w:r w:rsidR="00C01BB2" w:rsidRPr="006B736D">
              <w:rPr>
                <w:lang w:val="fr-BE"/>
              </w:rPr>
              <w:t>1</w:t>
            </w:r>
            <w:r w:rsidRPr="006B736D">
              <w:rPr>
                <w:lang w:val="fr-BE"/>
              </w:rPr>
              <w:t xml:space="preserve"> point) et offre la possibilité d'imprimer un </w:t>
            </w:r>
            <w:proofErr w:type="spellStart"/>
            <w:r w:rsidRPr="006B736D">
              <w:rPr>
                <w:lang w:val="fr-BE"/>
              </w:rPr>
              <w:t>pdf</w:t>
            </w:r>
            <w:proofErr w:type="spellEnd"/>
            <w:r w:rsidRPr="006B736D">
              <w:rPr>
                <w:lang w:val="fr-BE"/>
              </w:rPr>
              <w:t xml:space="preserve"> à la fin de la formation. La traduction du module a été réalisée en 2020. </w:t>
            </w:r>
            <w:r w:rsidR="00C01BB2" w:rsidRPr="006B736D">
              <w:rPr>
                <w:lang w:val="fr-BE"/>
              </w:rPr>
              <w:t>Une</w:t>
            </w:r>
            <w:r w:rsidRPr="006B736D">
              <w:rPr>
                <w:lang w:val="fr-BE"/>
              </w:rPr>
              <w:t xml:space="preserve"> publication de ce module sur DOKEOS (en FR et NL) est </w:t>
            </w:r>
            <w:r w:rsidR="00C01BB2" w:rsidRPr="006B736D">
              <w:rPr>
                <w:lang w:val="fr-BE"/>
              </w:rPr>
              <w:t xml:space="preserve">par ailleurs </w:t>
            </w:r>
            <w:r w:rsidRPr="006B736D">
              <w:rPr>
                <w:lang w:val="fr-BE"/>
              </w:rPr>
              <w:t>prévue pour le premier semestre 2021</w:t>
            </w:r>
          </w:p>
          <w:p w14:paraId="2447E1C8" w14:textId="77777777" w:rsidR="00932468" w:rsidRPr="006B736D" w:rsidRDefault="00932468" w:rsidP="00932468">
            <w:pPr>
              <w:cnfStyle w:val="000000100000" w:firstRow="0" w:lastRow="0" w:firstColumn="0" w:lastColumn="0" w:oddVBand="0" w:evenVBand="0" w:oddHBand="1" w:evenHBand="0" w:firstRowFirstColumn="0" w:firstRowLastColumn="0" w:lastRowFirstColumn="0" w:lastRowLastColumn="0"/>
              <w:rPr>
                <w:lang w:val="fr-BE"/>
              </w:rPr>
            </w:pPr>
          </w:p>
          <w:p w14:paraId="4AA4B24F" w14:textId="606882C1" w:rsidR="00BF5461" w:rsidRPr="006B736D" w:rsidRDefault="00BF5461" w:rsidP="00932468">
            <w:pPr>
              <w:cnfStyle w:val="000000100000" w:firstRow="0" w:lastRow="0" w:firstColumn="0" w:lastColumn="0" w:oddVBand="0" w:evenVBand="0" w:oddHBand="1" w:evenHBand="0" w:firstRowFirstColumn="0" w:firstRowLastColumn="0" w:lastRowFirstColumn="0" w:lastRowLastColumn="0"/>
              <w:rPr>
                <w:lang w:val="fr-BE"/>
              </w:rPr>
            </w:pPr>
          </w:p>
        </w:tc>
      </w:tr>
      <w:tr w:rsidR="00BF5461" w:rsidRPr="006B736D" w14:paraId="7F1B0F72" w14:textId="77777777" w:rsidTr="00430779">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C2186C2" w14:textId="1EB120C7" w:rsidR="00BF5461" w:rsidRPr="006B736D" w:rsidRDefault="00932468" w:rsidP="00430779">
            <w:pPr>
              <w:rPr>
                <w:rFonts w:asciiTheme="minorHAnsi" w:hAnsiTheme="minorHAnsi"/>
                <w:b w:val="0"/>
                <w:lang w:val="fr-BE"/>
              </w:rPr>
            </w:pPr>
            <w:r w:rsidRPr="006B736D">
              <w:rPr>
                <w:rFonts w:asciiTheme="minorHAnsi" w:hAnsiTheme="minorHAnsi"/>
                <w:b w:val="0"/>
                <w:lang w:val="fr-BE"/>
              </w:rPr>
              <w:lastRenderedPageBreak/>
              <w:t xml:space="preserve">Commentaire(s) </w:t>
            </w:r>
          </w:p>
        </w:tc>
        <w:tc>
          <w:tcPr>
            <w:tcW w:w="10631" w:type="dxa"/>
          </w:tcPr>
          <w:p w14:paraId="719B5ABB" w14:textId="31A54203" w:rsidR="006D1BFE" w:rsidRPr="006B736D" w:rsidRDefault="006D1BFE" w:rsidP="006D1BFE">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Le module climat est conçu pour permettre aux professionnels de la santé:</w:t>
            </w:r>
          </w:p>
          <w:p w14:paraId="6FF4A9AC" w14:textId="1C8B4EC3" w:rsidR="006D1BFE" w:rsidRPr="006B736D" w:rsidRDefault="006D1BFE" w:rsidP="006D1BFE">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d’identifier les effets directs et indirects du changement climatique sur la santé ;</w:t>
            </w:r>
          </w:p>
          <w:p w14:paraId="181E2180" w14:textId="20213378" w:rsidR="006D1BFE" w:rsidRPr="006B736D" w:rsidRDefault="006D1BFE" w:rsidP="006D1BFE">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d’identifier les groupes de population les plus vulnérables ;</w:t>
            </w:r>
          </w:p>
          <w:p w14:paraId="56F7E246" w14:textId="6A631853" w:rsidR="006D1BFE" w:rsidRPr="006B736D" w:rsidRDefault="006D1BFE" w:rsidP="006D1BFE">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de détecter les risques de maladies vectorielles ;</w:t>
            </w:r>
          </w:p>
          <w:p w14:paraId="4D3B82F0" w14:textId="6F10ED7A" w:rsidR="00BF5461" w:rsidRPr="006B736D" w:rsidRDefault="006D1BFE" w:rsidP="006D1BFE">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rFonts w:ascii="Calibri" w:eastAsia="Calibri" w:hAnsi="Calibri" w:cs="Calibri"/>
                <w:lang w:val="fr-BE"/>
              </w:rPr>
              <w:t>• de disposer d'outils pour surveiller certains facteurs de risque de man</w:t>
            </w:r>
            <w:r w:rsidR="00C01BB2" w:rsidRPr="006B736D">
              <w:rPr>
                <w:rFonts w:ascii="Calibri" w:eastAsia="Calibri" w:hAnsi="Calibri" w:cs="Calibri"/>
                <w:lang w:val="fr-BE"/>
              </w:rPr>
              <w:t>i</w:t>
            </w:r>
            <w:r w:rsidRPr="006B736D">
              <w:rPr>
                <w:rFonts w:ascii="Calibri" w:eastAsia="Calibri" w:hAnsi="Calibri" w:cs="Calibri"/>
                <w:lang w:val="fr-BE"/>
              </w:rPr>
              <w:t xml:space="preserve">ère continue. </w:t>
            </w:r>
          </w:p>
        </w:tc>
      </w:tr>
    </w:tbl>
    <w:p w14:paraId="4C2C7596" w14:textId="77777777" w:rsidR="00BF5461" w:rsidRPr="006B736D" w:rsidRDefault="00BF5461" w:rsidP="00BF5461"/>
    <w:p w14:paraId="7E7B06A1" w14:textId="48902D13" w:rsidR="00BF5461" w:rsidRPr="006B736D" w:rsidRDefault="00BF5461">
      <w:r w:rsidRPr="006B736D">
        <w:br w:type="page"/>
      </w:r>
    </w:p>
    <w:p w14:paraId="20E4D21B" w14:textId="77777777" w:rsidR="00F8646C" w:rsidRPr="006B736D" w:rsidRDefault="00F8646C" w:rsidP="00F8646C">
      <w:pPr>
        <w:pStyle w:val="Kop3"/>
        <w:jc w:val="both"/>
      </w:pPr>
      <w:r w:rsidRPr="006B736D">
        <w:lastRenderedPageBreak/>
        <w:t>Action 10 : Promouvoir la coopération transnationale en matière d'adaptation</w:t>
      </w:r>
    </w:p>
    <w:tbl>
      <w:tblPr>
        <w:tblStyle w:val="LightGrid-Accent11"/>
        <w:tblW w:w="0" w:type="auto"/>
        <w:tblLook w:val="04A0" w:firstRow="1" w:lastRow="0" w:firstColumn="1" w:lastColumn="0" w:noHBand="0" w:noVBand="1"/>
      </w:tblPr>
      <w:tblGrid>
        <w:gridCol w:w="2518"/>
        <w:gridCol w:w="10631"/>
      </w:tblGrid>
      <w:tr w:rsidR="00F8646C" w:rsidRPr="006B736D" w14:paraId="3CB901E5" w14:textId="77777777" w:rsidTr="695712D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55D2BC1"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vAlign w:val="center"/>
          </w:tcPr>
          <w:p w14:paraId="62644BB3" w14:textId="77777777" w:rsidR="00F8646C" w:rsidRPr="006B736D" w:rsidRDefault="00F8646C" w:rsidP="00430779">
            <w:pPr>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Faciliter la coopération transnationale en matière d'adaptation couvrant à la fois la coopération internationale entre pays (voisins) et la coopération transfrontalières entre pays partageant des ressources transfrontalières communes (par ex. eau, zones protégées, etc.) ou d'autres intérêts communs.</w:t>
            </w:r>
          </w:p>
        </w:tc>
      </w:tr>
      <w:tr w:rsidR="00F8646C" w:rsidRPr="006B736D" w14:paraId="17AD628D" w14:textId="77777777" w:rsidTr="695712D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08A8F4D"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Responsable </w:t>
            </w:r>
          </w:p>
        </w:tc>
        <w:tc>
          <w:tcPr>
            <w:tcW w:w="10631" w:type="dxa"/>
            <w:vAlign w:val="center"/>
          </w:tcPr>
          <w:p w14:paraId="7EA84008"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CNC/NKC ( CABAO)</w:t>
            </w:r>
          </w:p>
        </w:tc>
      </w:tr>
      <w:tr w:rsidR="00F8646C" w:rsidRPr="006B736D" w14:paraId="023DF245" w14:textId="77777777" w:rsidTr="69571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AA8792"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vAlign w:val="center"/>
          </w:tcPr>
          <w:p w14:paraId="361FEFC4" w14:textId="77777777" w:rsidR="00F8646C" w:rsidRPr="006B736D" w:rsidRDefault="00F8646C"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F8646C" w:rsidRPr="006B736D" w14:paraId="5D516111" w14:textId="77777777" w:rsidTr="695712D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D840029"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631" w:type="dxa"/>
            <w:vAlign w:val="center"/>
          </w:tcPr>
          <w:p w14:paraId="6C06D61F"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2017-2018</w:t>
            </w:r>
          </w:p>
        </w:tc>
      </w:tr>
      <w:tr w:rsidR="00F8646C" w:rsidRPr="006B736D" w14:paraId="524A8853" w14:textId="77777777" w:rsidTr="695712DE">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605A21E"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 xml:space="preserve">Indicateur(s) de suivi prévu </w:t>
            </w:r>
          </w:p>
        </w:tc>
        <w:tc>
          <w:tcPr>
            <w:tcW w:w="10631" w:type="dxa"/>
            <w:vAlign w:val="center"/>
          </w:tcPr>
          <w:p w14:paraId="712923AD" w14:textId="77777777" w:rsidR="00F8646C" w:rsidRPr="006B736D" w:rsidRDefault="00F8646C" w:rsidP="00430779">
            <w:pPr>
              <w:jc w:val="both"/>
              <w:cnfStyle w:val="000000010000" w:firstRow="0" w:lastRow="0" w:firstColumn="0" w:lastColumn="0" w:oddVBand="0" w:evenVBand="0" w:oddHBand="0" w:evenHBand="1" w:firstRowFirstColumn="0" w:firstRowLastColumn="0" w:lastRowFirstColumn="0" w:lastRowLastColumn="0"/>
              <w:rPr>
                <w:szCs w:val="24"/>
                <w:lang w:val="fr-FR"/>
              </w:rPr>
            </w:pPr>
            <w:r w:rsidRPr="006B736D">
              <w:rPr>
                <w:szCs w:val="24"/>
                <w:lang w:val="fr-FR"/>
              </w:rPr>
              <w:t>Nombre de projets en matière de coopération transnationale.</w:t>
            </w:r>
          </w:p>
        </w:tc>
      </w:tr>
      <w:tr w:rsidR="00F8646C" w:rsidRPr="006B736D" w14:paraId="3E7E16B9" w14:textId="77777777" w:rsidTr="695712D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05CC853"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Calendrier révisé </w:t>
            </w:r>
          </w:p>
        </w:tc>
        <w:tc>
          <w:tcPr>
            <w:tcW w:w="10631" w:type="dxa"/>
            <w:vAlign w:val="center"/>
          </w:tcPr>
          <w:p w14:paraId="527DC868"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Pas de révision prévue.</w:t>
            </w:r>
          </w:p>
        </w:tc>
      </w:tr>
      <w:tr w:rsidR="00F8646C" w:rsidRPr="006B736D" w14:paraId="55912745" w14:textId="77777777" w:rsidTr="695712D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63A81FD"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Budget révisé</w:t>
            </w:r>
          </w:p>
        </w:tc>
        <w:tc>
          <w:tcPr>
            <w:tcW w:w="10631" w:type="dxa"/>
            <w:vAlign w:val="center"/>
          </w:tcPr>
          <w:p w14:paraId="0D998507" w14:textId="77777777" w:rsidR="00F8646C" w:rsidRPr="006B736D" w:rsidRDefault="00F8646C" w:rsidP="00430779">
            <w:pPr>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Pas de révision prévue.</w:t>
            </w:r>
          </w:p>
        </w:tc>
      </w:tr>
      <w:tr w:rsidR="00F8646C" w:rsidRPr="006B736D" w14:paraId="723201D8" w14:textId="77777777" w:rsidTr="695712DE">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C9C7814" w14:textId="77777777" w:rsidR="00F8646C" w:rsidRPr="006B736D" w:rsidRDefault="00F8646C" w:rsidP="00430779">
            <w:pPr>
              <w:rPr>
                <w:rFonts w:asciiTheme="minorHAnsi" w:hAnsiTheme="minorHAnsi"/>
                <w:b w:val="0"/>
                <w:lang w:val="fr-BE"/>
              </w:rPr>
            </w:pPr>
            <w:r w:rsidRPr="006B736D">
              <w:rPr>
                <w:rFonts w:asciiTheme="minorHAnsi" w:hAnsiTheme="minorHAnsi"/>
                <w:b w:val="0"/>
                <w:lang w:val="fr-BE"/>
              </w:rPr>
              <w:t>Description des actions mises en œuvre</w:t>
            </w:r>
          </w:p>
        </w:tc>
        <w:tc>
          <w:tcPr>
            <w:tcW w:w="10631" w:type="dxa"/>
            <w:vAlign w:val="center"/>
          </w:tcPr>
          <w:p w14:paraId="59B77453"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L’essentiel des actions menées dans le cadre de cette mesure consiste à la participation à l’organisation d’ateliers au sein de la collaboration Benelux.</w:t>
            </w:r>
          </w:p>
          <w:p w14:paraId="6DF684EB"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Cette collaboration a commencé en 2014 avec une conférence sur l’adaptation au sein du Benelux. Un rapport a été produit et est disponible </w:t>
            </w:r>
            <w:hyperlink r:id="rId24" w:history="1">
              <w:r w:rsidRPr="006B736D">
                <w:rPr>
                  <w:rStyle w:val="Hyperlink"/>
                  <w:lang w:val="fr-BE"/>
                </w:rPr>
                <w:t>ici</w:t>
              </w:r>
            </w:hyperlink>
            <w:r w:rsidRPr="006B736D">
              <w:rPr>
                <w:lang w:val="fr-BE"/>
              </w:rPr>
              <w:t xml:space="preserve">. Suite à cette conférence, 4 ateliers thématiques ont été organisés en 2015-2016 (énergie, santé, transport et gestion des risques) pour approfondir les liens avec l’adaptation aux changements climatiques dans ces secteurs (impacts, actions d’adaptation, …). Un rapport a également été publié synthétisant ces travaux et est disponible </w:t>
            </w:r>
            <w:hyperlink r:id="rId25" w:history="1">
              <w:r w:rsidRPr="006B736D">
                <w:rPr>
                  <w:rStyle w:val="Hyperlink"/>
                  <w:lang w:val="fr-BE"/>
                </w:rPr>
                <w:t>ici</w:t>
              </w:r>
            </w:hyperlink>
            <w:r w:rsidRPr="006B736D">
              <w:rPr>
                <w:lang w:val="fr-BE"/>
              </w:rPr>
              <w:t>.</w:t>
            </w:r>
          </w:p>
          <w:p w14:paraId="5B8F9454" w14:textId="77777777" w:rsidR="00F8646C" w:rsidRPr="006B736D" w:rsidRDefault="00F8646C"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En 2017-2018, une nouvelle série d’ateliers a été organisée. Il s’agissait de ‘Table top </w:t>
            </w:r>
            <w:proofErr w:type="spellStart"/>
            <w:r w:rsidRPr="006B736D">
              <w:rPr>
                <w:lang w:val="fr-BE"/>
              </w:rPr>
              <w:t>exercises</w:t>
            </w:r>
            <w:proofErr w:type="spellEnd"/>
            <w:r w:rsidRPr="006B736D">
              <w:rPr>
                <w:lang w:val="fr-BE"/>
              </w:rPr>
              <w:t>’ regroupant des experts sectoriels et des gestionnaires de crise pour discuter et échanger sur les pratiques en œuvre dans les différents pays dans le cadre de scénarios extrêmes, avec différents impacts détaillés. Deux ateliers (santé et transport) ont été organisés en 2018. Un troisième (énergie) devait avoir lieu mais n’a pas encore pu être réalisé faute de disponibilité de certains experts. Une synthèse de ce nouveau cycle devrait vraisemblablement être élaborée.</w:t>
            </w:r>
          </w:p>
          <w:p w14:paraId="27CA2665" w14:textId="0FCCC5B0" w:rsidR="00932468" w:rsidRPr="006B736D" w:rsidRDefault="0F2E45B7"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Le pilote belge du GT </w:t>
            </w:r>
            <w:r w:rsidR="763DAC4D" w:rsidRPr="006B736D">
              <w:rPr>
                <w:lang w:val="fr-BE"/>
              </w:rPr>
              <w:t>sur l’</w:t>
            </w:r>
            <w:r w:rsidRPr="006B736D">
              <w:rPr>
                <w:lang w:val="fr-BE"/>
              </w:rPr>
              <w:t xml:space="preserve">adaptation aux changements climatiques de la CNC  participe au groupe de travail VI de la DG </w:t>
            </w:r>
            <w:proofErr w:type="spellStart"/>
            <w:r w:rsidRPr="006B736D">
              <w:rPr>
                <w:lang w:val="fr-BE"/>
              </w:rPr>
              <w:t>Clima</w:t>
            </w:r>
            <w:proofErr w:type="spellEnd"/>
            <w:r w:rsidRPr="006B736D">
              <w:rPr>
                <w:lang w:val="fr-BE"/>
              </w:rPr>
              <w:t xml:space="preserve"> de l’UE et fournit </w:t>
            </w:r>
            <w:r w:rsidR="763DAC4D" w:rsidRPr="006B736D">
              <w:rPr>
                <w:lang w:val="fr-BE"/>
              </w:rPr>
              <w:t xml:space="preserve">un retour sur les travaux qui y sont menés au GT de la CNC </w:t>
            </w:r>
            <w:r w:rsidRPr="006B736D">
              <w:rPr>
                <w:lang w:val="fr-BE"/>
              </w:rPr>
              <w:t xml:space="preserve">. Le GT VI </w:t>
            </w:r>
            <w:r w:rsidR="763DAC4D" w:rsidRPr="006B736D">
              <w:rPr>
                <w:lang w:val="fr-BE"/>
              </w:rPr>
              <w:t>est un lieu important</w:t>
            </w:r>
            <w:r w:rsidRPr="006B736D">
              <w:rPr>
                <w:lang w:val="fr-BE"/>
              </w:rPr>
              <w:t xml:space="preserve"> pour l'échange de</w:t>
            </w:r>
            <w:r w:rsidR="763DAC4D" w:rsidRPr="006B736D">
              <w:rPr>
                <w:lang w:val="fr-BE"/>
              </w:rPr>
              <w:t xml:space="preserve"> connaissances et le partage de</w:t>
            </w:r>
            <w:r w:rsidRPr="006B736D">
              <w:rPr>
                <w:lang w:val="fr-BE"/>
              </w:rPr>
              <w:t xml:space="preserve"> bonnes pratiques </w:t>
            </w:r>
            <w:r w:rsidR="763DAC4D" w:rsidRPr="006B736D">
              <w:rPr>
                <w:lang w:val="fr-BE"/>
              </w:rPr>
              <w:t>entre les</w:t>
            </w:r>
            <w:r w:rsidRPr="006B736D">
              <w:rPr>
                <w:lang w:val="fr-BE"/>
              </w:rPr>
              <w:t xml:space="preserve"> différents États membres.</w:t>
            </w:r>
          </w:p>
          <w:p w14:paraId="25561360" w14:textId="77777777" w:rsidR="00932468" w:rsidRPr="006B736D" w:rsidRDefault="00932468" w:rsidP="00C70241">
            <w:pPr>
              <w:jc w:val="both"/>
              <w:cnfStyle w:val="000000100000" w:firstRow="0" w:lastRow="0" w:firstColumn="0" w:lastColumn="0" w:oddVBand="0" w:evenVBand="0" w:oddHBand="1" w:evenHBand="0" w:firstRowFirstColumn="0" w:firstRowLastColumn="0" w:lastRowFirstColumn="0" w:lastRowLastColumn="0"/>
              <w:rPr>
                <w:lang w:val="fr-BE"/>
              </w:rPr>
            </w:pPr>
          </w:p>
        </w:tc>
      </w:tr>
      <w:tr w:rsidR="00F8646C" w:rsidRPr="006B736D" w14:paraId="6E2C0A43" w14:textId="77777777" w:rsidTr="695712DE">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37DAF9D" w14:textId="4724A44F" w:rsidR="00F8646C" w:rsidRPr="006B736D" w:rsidRDefault="00932468" w:rsidP="00430779">
            <w:pPr>
              <w:rPr>
                <w:rFonts w:asciiTheme="minorHAnsi" w:hAnsiTheme="minorHAnsi"/>
                <w:b w:val="0"/>
                <w:lang w:val="fr-BE"/>
              </w:rPr>
            </w:pPr>
            <w:r w:rsidRPr="006B736D">
              <w:rPr>
                <w:rFonts w:asciiTheme="minorHAnsi" w:hAnsiTheme="minorHAnsi"/>
                <w:b w:val="0"/>
                <w:lang w:val="fr-BE"/>
              </w:rPr>
              <w:t xml:space="preserve">Commentaire(s) </w:t>
            </w:r>
          </w:p>
        </w:tc>
        <w:tc>
          <w:tcPr>
            <w:tcW w:w="10631" w:type="dxa"/>
            <w:vAlign w:val="center"/>
          </w:tcPr>
          <w:p w14:paraId="2D36ACBD" w14:textId="618E1C12" w:rsidR="00932468" w:rsidRPr="006B736D" w:rsidRDefault="00C70241" w:rsidP="00932468">
            <w:pPr>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fr-BE"/>
              </w:rPr>
            </w:pPr>
            <w:r w:rsidRPr="006B736D">
              <w:rPr>
                <w:rFonts w:ascii="Calibri" w:eastAsia="Calibri" w:hAnsi="Calibri" w:cs="Calibri"/>
                <w:lang w:val="fr-BE"/>
              </w:rPr>
              <w:t xml:space="preserve">Les projets de coopération transnationale se concentrent sur l'échange de connaissances, d'expériences et de bonnes pratiques. De tels échanges sont importants dans le cadre d’une thématique politique (relativement jeune) telle que l'adaptation au changement climatique, qui fait face à </w:t>
            </w:r>
            <w:r w:rsidR="00AC46CA" w:rsidRPr="006B736D">
              <w:rPr>
                <w:rFonts w:ascii="Calibri" w:eastAsia="Calibri" w:hAnsi="Calibri" w:cs="Calibri"/>
                <w:lang w:val="fr-BE"/>
              </w:rPr>
              <w:t>un accroissement continu</w:t>
            </w:r>
            <w:r w:rsidRPr="006B736D">
              <w:rPr>
                <w:rFonts w:ascii="Calibri" w:eastAsia="Calibri" w:hAnsi="Calibri" w:cs="Calibri"/>
                <w:lang w:val="fr-BE"/>
              </w:rPr>
              <w:t xml:space="preserve"> de</w:t>
            </w:r>
            <w:r w:rsidR="00AC46CA" w:rsidRPr="006B736D">
              <w:rPr>
                <w:rFonts w:ascii="Calibri" w:eastAsia="Calibri" w:hAnsi="Calibri" w:cs="Calibri"/>
                <w:lang w:val="fr-BE"/>
              </w:rPr>
              <w:t xml:space="preserve"> connaissances et de </w:t>
            </w:r>
            <w:r w:rsidRPr="006B736D">
              <w:rPr>
                <w:rFonts w:ascii="Calibri" w:eastAsia="Calibri" w:hAnsi="Calibri" w:cs="Calibri"/>
                <w:lang w:val="fr-BE"/>
              </w:rPr>
              <w:lastRenderedPageBreak/>
              <w:t>données</w:t>
            </w:r>
            <w:r w:rsidR="002E0A6C" w:rsidRPr="006B736D">
              <w:rPr>
                <w:rFonts w:ascii="Calibri" w:eastAsia="Calibri" w:hAnsi="Calibri" w:cs="Calibri"/>
                <w:lang w:val="fr-BE"/>
              </w:rPr>
              <w:t>.</w:t>
            </w:r>
          </w:p>
          <w:p w14:paraId="07C6BC22" w14:textId="63C03C85" w:rsidR="00F8646C" w:rsidRPr="006B736D" w:rsidRDefault="00F8646C" w:rsidP="00430779">
            <w:pPr>
              <w:cnfStyle w:val="000000010000" w:firstRow="0" w:lastRow="0" w:firstColumn="0" w:lastColumn="0" w:oddVBand="0" w:evenVBand="0" w:oddHBand="0" w:evenHBand="1" w:firstRowFirstColumn="0" w:firstRowLastColumn="0" w:lastRowFirstColumn="0" w:lastRowLastColumn="0"/>
              <w:rPr>
                <w:lang w:val="fr-BE"/>
              </w:rPr>
            </w:pPr>
          </w:p>
        </w:tc>
      </w:tr>
    </w:tbl>
    <w:p w14:paraId="5E1E0A2B" w14:textId="16C4B669" w:rsidR="00F8646C" w:rsidRPr="006B736D" w:rsidRDefault="00F8646C" w:rsidP="001D30CB"/>
    <w:p w14:paraId="1396975D" w14:textId="77777777" w:rsidR="00F8646C" w:rsidRPr="006B736D" w:rsidRDefault="00F8646C">
      <w:r w:rsidRPr="006B736D">
        <w:br w:type="page"/>
      </w:r>
    </w:p>
    <w:p w14:paraId="0D6A749C" w14:textId="77777777" w:rsidR="00E33B53" w:rsidRPr="006B736D" w:rsidRDefault="00E33B53" w:rsidP="00E33B53">
      <w:pPr>
        <w:pStyle w:val="Kop3"/>
        <w:jc w:val="both"/>
      </w:pPr>
      <w:r w:rsidRPr="006B736D">
        <w:lastRenderedPageBreak/>
        <w:t>Action 11 : Coordination des mesures préventives, de planification et de gestion en cas de situations d'urgence liées au changement climatique</w:t>
      </w:r>
    </w:p>
    <w:tbl>
      <w:tblPr>
        <w:tblStyle w:val="Lichtraster-accent1"/>
        <w:tblW w:w="0" w:type="auto"/>
        <w:tblLook w:val="04A0" w:firstRow="1" w:lastRow="0" w:firstColumn="1" w:lastColumn="0" w:noHBand="0" w:noVBand="1"/>
      </w:tblPr>
      <w:tblGrid>
        <w:gridCol w:w="2518"/>
        <w:gridCol w:w="10631"/>
      </w:tblGrid>
      <w:tr w:rsidR="00E33B53" w:rsidRPr="006B736D" w14:paraId="140E897A" w14:textId="77777777" w:rsidTr="0043077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80847F5"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Description de la mesure </w:t>
            </w:r>
          </w:p>
        </w:tc>
        <w:tc>
          <w:tcPr>
            <w:tcW w:w="10631" w:type="dxa"/>
          </w:tcPr>
          <w:p w14:paraId="00BD6031" w14:textId="77777777" w:rsidR="00E33B53" w:rsidRPr="006B736D" w:rsidRDefault="00E33B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 xml:space="preserve">Le changement climatique augmentera vraisemblablement la fréquence et la gravité de certaines situations d'urgence. Les procédures nécessaires pour gérer ces situations sont déterminées dans le contexte des plans d'urgence (arrêté royal du 16 février 2006). Il est primordial de lier les mesures préventives à cette phase de planification. </w:t>
            </w:r>
          </w:p>
          <w:p w14:paraId="7C1FF7A3" w14:textId="77777777" w:rsidR="00E33B53" w:rsidRPr="006B736D" w:rsidRDefault="00E33B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Lors de l'élaboration des plans d'urgence et d'intervention et/ou des plans d'action concernant la préparation et la gestion des situations d'urgence liées au changement climatique, il est indispensable d'établir un lien entre l'aspect de prévention et les autorités compétentes aux niveaux fédéral, régional et provincial et de discuter des mesures préventives requises. Concrètement, dans le cas des incendies de forêt, les acteurs chargés des mesures préventives (comme les unités de gestion des forêts et de la nature) sont associés dès le début aux travaux dans des groupes de travail.</w:t>
            </w:r>
          </w:p>
          <w:p w14:paraId="716C1F20" w14:textId="77777777" w:rsidR="00E33B53" w:rsidRPr="006B736D" w:rsidRDefault="00E33B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Cela permet de diminuer la fréquence des  situations d'urgence et, lorsqu'elles se produisent, de réduire le plus possible les dommages qu’elles causent aux  personnes et à l'environnement. Le fait d'encourager les parties concernées à prendre des mesures préventives contre les feux de forêt (par ex. des inspections par les pompiers avant l'ouverture d'une nouvelle réserve naturelle) ou les inondations permet de réduire les dégâts subis par l'environnement.</w:t>
            </w:r>
          </w:p>
          <w:p w14:paraId="5BF2FE31" w14:textId="77777777" w:rsidR="00E33B53" w:rsidRPr="006B736D" w:rsidRDefault="00E33B53" w:rsidP="00430779">
            <w:pPr>
              <w:jc w:val="both"/>
              <w:cnfStyle w:val="100000000000" w:firstRow="1" w:lastRow="0" w:firstColumn="0" w:lastColumn="0" w:oddVBand="0" w:evenVBand="0" w:oddHBand="0" w:evenHBand="0" w:firstRowFirstColumn="0" w:firstRowLastColumn="0" w:lastRowFirstColumn="0" w:lastRowLastColumn="0"/>
              <w:rPr>
                <w:b w:val="0"/>
                <w:lang w:val="fr-BE"/>
              </w:rPr>
            </w:pPr>
            <w:r w:rsidRPr="006B736D">
              <w:rPr>
                <w:b w:val="0"/>
                <w:lang w:val="fr-BE"/>
              </w:rPr>
              <w:t>La Direction générale Centre de crise du Service public fédéral Intérieur travaillera en collaboration avec les autorités concernées afin qu’elles prennent les mesures préventives nécessaires lors de l'élaboration de chaque nouveau plan d'action ou plan d'urgence pour la gestion des situations d'urgence. Les Gouverneurs de provinces seront également encouragés à se concentrer sur cet aspect de prévention lors de l’élaboration de leurs plans d'urgence et d'intervention.</w:t>
            </w:r>
          </w:p>
        </w:tc>
      </w:tr>
      <w:tr w:rsidR="00E33B53" w:rsidRPr="006B736D" w14:paraId="224F3169"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CBCC179"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Responsable </w:t>
            </w:r>
          </w:p>
        </w:tc>
        <w:tc>
          <w:tcPr>
            <w:tcW w:w="10631" w:type="dxa"/>
          </w:tcPr>
          <w:p w14:paraId="4057029E" w14:textId="77777777" w:rsidR="00E33B53" w:rsidRPr="006B736D" w:rsidRDefault="00E33B53"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 xml:space="preserve">Service public fédéral Affaires intérieures (directions générales centre de crise et Sécurité civile) </w:t>
            </w:r>
          </w:p>
          <w:p w14:paraId="650C420F" w14:textId="77777777" w:rsidR="00E33B53" w:rsidRPr="006B736D" w:rsidRDefault="00E33B53" w:rsidP="00430779">
            <w:pPr>
              <w:jc w:val="both"/>
              <w:cnfStyle w:val="000000100000" w:firstRow="0" w:lastRow="0" w:firstColumn="0" w:lastColumn="0" w:oddVBand="0" w:evenVBand="0" w:oddHBand="1" w:evenHBand="0" w:firstRowFirstColumn="0" w:firstRowLastColumn="0" w:lastRowFirstColumn="0" w:lastRowLastColumn="0"/>
              <w:rPr>
                <w:b/>
                <w:lang w:val="fr-BE"/>
              </w:rPr>
            </w:pPr>
            <w:r w:rsidRPr="006B736D">
              <w:rPr>
                <w:lang w:val="fr-BE"/>
              </w:rPr>
              <w:t>Acteurs impliqués: les autorités fédérales et/ou régionales, les Gouverneurs de provinces et les autorités locales concernées selon le cas</w:t>
            </w:r>
          </w:p>
        </w:tc>
      </w:tr>
      <w:tr w:rsidR="00E33B53" w:rsidRPr="006B736D" w14:paraId="549E5D8E" w14:textId="77777777" w:rsidTr="00430779">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3275B91"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Budget indicatif </w:t>
            </w:r>
          </w:p>
        </w:tc>
        <w:tc>
          <w:tcPr>
            <w:tcW w:w="10631" w:type="dxa"/>
          </w:tcPr>
          <w:p w14:paraId="27F09C06" w14:textId="77777777" w:rsidR="00E33B53" w:rsidRPr="006B736D" w:rsidRDefault="00E33B53"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E33B53" w:rsidRPr="006B736D" w14:paraId="093FC891" w14:textId="77777777" w:rsidTr="0043077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A780672"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 xml:space="preserve">Timing prévu </w:t>
            </w:r>
          </w:p>
        </w:tc>
        <w:tc>
          <w:tcPr>
            <w:tcW w:w="10631" w:type="dxa"/>
          </w:tcPr>
          <w:p w14:paraId="499C38E7" w14:textId="77777777" w:rsidR="00E33B53" w:rsidRPr="006B736D" w:rsidRDefault="00E33B53"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szCs w:val="24"/>
                <w:lang w:val="fr-FR"/>
              </w:rPr>
              <w:t>permanent (à partir de 2017)</w:t>
            </w:r>
          </w:p>
        </w:tc>
      </w:tr>
      <w:tr w:rsidR="00E33B53" w:rsidRPr="006B736D" w14:paraId="7703C6FF" w14:textId="77777777" w:rsidTr="00430779">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EFE2390"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 xml:space="preserve">Indicateur(s) de suivi  </w:t>
            </w:r>
          </w:p>
        </w:tc>
        <w:tc>
          <w:tcPr>
            <w:tcW w:w="10631" w:type="dxa"/>
          </w:tcPr>
          <w:p w14:paraId="26A730B1" w14:textId="77777777" w:rsidR="00E33B53" w:rsidRPr="006B736D" w:rsidRDefault="00E33B53"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szCs w:val="24"/>
                <w:lang w:val="fr-FR"/>
              </w:rPr>
              <w:t xml:space="preserve">nombre de dossiers dans lesquels un lien est fait entre prévention et gestion de crises : pas encore de données disponibles. </w:t>
            </w:r>
          </w:p>
        </w:tc>
      </w:tr>
      <w:tr w:rsidR="00E33B53" w:rsidRPr="006B736D" w14:paraId="4F2A3391" w14:textId="77777777" w:rsidTr="0043077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6F61687"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Calendrier révisé </w:t>
            </w:r>
          </w:p>
        </w:tc>
        <w:tc>
          <w:tcPr>
            <w:tcW w:w="10631" w:type="dxa"/>
          </w:tcPr>
          <w:p w14:paraId="09CB167B" w14:textId="77777777" w:rsidR="00E33B53" w:rsidRPr="006B736D" w:rsidRDefault="00E33B53"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w:t>
            </w:r>
          </w:p>
        </w:tc>
      </w:tr>
      <w:tr w:rsidR="00E33B53" w:rsidRPr="006B736D" w14:paraId="0F2008EC" w14:textId="77777777" w:rsidTr="0043077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1091513"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t xml:space="preserve">Budget révisé </w:t>
            </w:r>
          </w:p>
        </w:tc>
        <w:tc>
          <w:tcPr>
            <w:tcW w:w="10631" w:type="dxa"/>
          </w:tcPr>
          <w:p w14:paraId="747A33BE" w14:textId="77777777" w:rsidR="00E33B53" w:rsidRPr="006B736D" w:rsidRDefault="00E33B53"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w:t>
            </w:r>
          </w:p>
        </w:tc>
      </w:tr>
      <w:tr w:rsidR="00E33B53" w:rsidRPr="006B736D" w14:paraId="5CD41344" w14:textId="77777777" w:rsidTr="00430779">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B02F3D0" w14:textId="77777777" w:rsidR="00E33B53" w:rsidRPr="006B736D" w:rsidRDefault="00E33B53" w:rsidP="00430779">
            <w:pPr>
              <w:rPr>
                <w:rFonts w:asciiTheme="minorHAnsi" w:hAnsiTheme="minorHAnsi"/>
                <w:b w:val="0"/>
                <w:lang w:val="fr-BE"/>
              </w:rPr>
            </w:pPr>
            <w:r w:rsidRPr="006B736D">
              <w:rPr>
                <w:rFonts w:asciiTheme="minorHAnsi" w:hAnsiTheme="minorHAnsi"/>
                <w:b w:val="0"/>
                <w:lang w:val="fr-BE"/>
              </w:rPr>
              <w:lastRenderedPageBreak/>
              <w:t>Description des actions mises en œuvre</w:t>
            </w:r>
          </w:p>
        </w:tc>
        <w:tc>
          <w:tcPr>
            <w:tcW w:w="10631" w:type="dxa"/>
          </w:tcPr>
          <w:p w14:paraId="1B50679A" w14:textId="05D1194B" w:rsidR="00E33B53" w:rsidRPr="006B736D" w:rsidRDefault="00E33B53" w:rsidP="00430779">
            <w:pPr>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Le Centre de Crise met en place une nouvelle structure pour professionnaliser l’analyse des risques en tenant compte du changement climatique sur les différentes catégories de risques (</w:t>
            </w:r>
            <w:r w:rsidR="00DB3F6E" w:rsidRPr="006B736D">
              <w:rPr>
                <w:lang w:val="fr-BE"/>
              </w:rPr>
              <w:t>causés par l’homme</w:t>
            </w:r>
            <w:r w:rsidRPr="006B736D">
              <w:rPr>
                <w:lang w:val="fr-BE"/>
              </w:rPr>
              <w:t>, naturels, technologiques et sanitaires) .</w:t>
            </w:r>
            <w:r w:rsidRPr="006B736D">
              <w:rPr>
                <w:color w:val="00B050"/>
                <w:lang w:val="fr-BE"/>
              </w:rPr>
              <w:t xml:space="preserve"> </w:t>
            </w:r>
            <w:r w:rsidRPr="006B736D">
              <w:rPr>
                <w:lang w:val="fr-BE"/>
              </w:rPr>
              <w:t xml:space="preserve">Une méthodologie sera ensuite développée pour  se focaliser sur la réponse à apporter aux risques prioritaires tant au niveau de recommandations de mesures préventives  qu’au niveau de la préparation aux situations d’urgence. </w:t>
            </w:r>
          </w:p>
          <w:p w14:paraId="76A34E24" w14:textId="77777777" w:rsidR="00E33B53" w:rsidRPr="006B736D" w:rsidRDefault="00E33B53" w:rsidP="00430779">
            <w:p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Différentes actions de coordination ont été initiées depuis l’adoption du plan national adaptation :</w:t>
            </w:r>
          </w:p>
          <w:p w14:paraId="71F9BB0E" w14:textId="77777777" w:rsidR="00E33B53" w:rsidRPr="006B736D" w:rsidRDefault="00E33B53" w:rsidP="00E33B53">
            <w:pPr>
              <w:pStyle w:val="Lijstalinea"/>
              <w:numPr>
                <w:ilvl w:val="0"/>
                <w:numId w:val="7"/>
              </w:numPr>
              <w:jc w:val="both"/>
              <w:cnfStyle w:val="000000100000" w:firstRow="0" w:lastRow="0" w:firstColumn="0" w:lastColumn="0" w:oddVBand="0" w:evenVBand="0" w:oddHBand="1" w:evenHBand="0" w:firstRowFirstColumn="0" w:firstRowLastColumn="0" w:lastRowFirstColumn="0" w:lastRowLastColumn="0"/>
              <w:rPr>
                <w:rFonts w:cstheme="minorHAnsi"/>
                <w:lang w:val="fr-BE"/>
              </w:rPr>
            </w:pPr>
            <w:r w:rsidRPr="006B736D">
              <w:rPr>
                <w:lang w:val="fr-BE"/>
              </w:rPr>
              <w:t>Organisation en septembre 2017 d’une réunion de travail réunissant l’IRM, les départements fédéral et régionaux de l’environnement ainsi que les Centres de crise national et régionaux afin d’identifier les scénarios à prendre en compte dans la planification d’urgence et la gestion de crise</w:t>
            </w:r>
            <w:r w:rsidRPr="006B736D">
              <w:rPr>
                <w:rFonts w:cstheme="minorHAnsi"/>
                <w:lang w:val="fr-BE"/>
              </w:rPr>
              <w:t>.</w:t>
            </w:r>
          </w:p>
          <w:p w14:paraId="1489EB38" w14:textId="77777777" w:rsidR="00E33B53" w:rsidRPr="006B736D" w:rsidRDefault="00E33B53" w:rsidP="00E33B53">
            <w:pPr>
              <w:pStyle w:val="Lijstalinea"/>
              <w:numPr>
                <w:ilvl w:val="0"/>
                <w:numId w:val="7"/>
              </w:num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Organisation en novembre 2017, en partenariat avec les régions, d’une conférence « </w:t>
            </w:r>
            <w:hyperlink r:id="rId26" w:history="1">
              <w:r w:rsidRPr="006B736D">
                <w:rPr>
                  <w:rStyle w:val="Hyperlink"/>
                  <w:lang w:val="fr-BE"/>
                </w:rPr>
                <w:t>Adaptation aux changements climatiques : où en est la Belgique ?</w:t>
              </w:r>
            </w:hyperlink>
            <w:r w:rsidRPr="006B736D">
              <w:rPr>
                <w:lang w:val="fr-BE"/>
              </w:rPr>
              <w:t> » afin d’informer et de sensibiliser les acteurs des différents secteurs sur les effets attendus des changements climatiques en Belgique et  sur les initiatives prises pour adapter notre société à ces changements futurs. A cette occasion,  les nouveaux scénarios climatiques belges (voir action 1) ont également été présentés. Cette conférence a initié un cycle de tables rondes sectorielles dont la 1ere a été organisée en décembre 2018 sur la thématique des incendie en sites naturels (voir mesure 4).</w:t>
            </w:r>
          </w:p>
          <w:p w14:paraId="0A1182D0" w14:textId="77777777" w:rsidR="00E33B53" w:rsidRPr="006B736D" w:rsidRDefault="00E33B53" w:rsidP="00E33B53">
            <w:pPr>
              <w:pStyle w:val="Lijstalinea"/>
              <w:numPr>
                <w:ilvl w:val="0"/>
                <w:numId w:val="7"/>
              </w:numPr>
              <w:jc w:val="both"/>
              <w:cnfStyle w:val="000000100000" w:firstRow="0" w:lastRow="0" w:firstColumn="0" w:lastColumn="0" w:oddVBand="0" w:evenVBand="0" w:oddHBand="1" w:evenHBand="0" w:firstRowFirstColumn="0" w:firstRowLastColumn="0" w:lastRowFirstColumn="0" w:lastRowLastColumn="0"/>
              <w:rPr>
                <w:lang w:val="fr-BE"/>
              </w:rPr>
            </w:pPr>
            <w:r w:rsidRPr="006B736D">
              <w:rPr>
                <w:lang w:val="fr-BE"/>
              </w:rPr>
              <w:t>Exercice de Simulation ‘Adaptation aux changement</w:t>
            </w:r>
            <w:r w:rsidRPr="006B736D">
              <w:rPr>
                <w:lang w:val="fr-FR"/>
              </w:rPr>
              <w:t>s climatiques et Réduction des Risques de catastrophes’ pour différents secteurs (santé, transport) au niveau Benelux (voir mesure 10).</w:t>
            </w:r>
          </w:p>
        </w:tc>
      </w:tr>
      <w:tr w:rsidR="00E33B53" w:rsidRPr="00E26E17" w14:paraId="772B692E" w14:textId="77777777" w:rsidTr="00430779">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EF41043" w14:textId="04604DFE" w:rsidR="00E33B53" w:rsidRPr="006B736D" w:rsidRDefault="00E33B53" w:rsidP="00DB3F6E">
            <w:pPr>
              <w:rPr>
                <w:rFonts w:asciiTheme="minorHAnsi" w:hAnsiTheme="minorHAnsi"/>
                <w:b w:val="0"/>
                <w:lang w:val="fr-BE"/>
              </w:rPr>
            </w:pPr>
            <w:r w:rsidRPr="006B736D">
              <w:rPr>
                <w:rFonts w:asciiTheme="minorHAnsi" w:hAnsiTheme="minorHAnsi"/>
                <w:b w:val="0"/>
                <w:lang w:val="fr-BE"/>
              </w:rPr>
              <w:t xml:space="preserve">Commentaire(s) </w:t>
            </w:r>
          </w:p>
        </w:tc>
        <w:tc>
          <w:tcPr>
            <w:tcW w:w="10631" w:type="dxa"/>
          </w:tcPr>
          <w:p w14:paraId="0420BE26" w14:textId="77777777" w:rsidR="00E33B53" w:rsidRPr="00673551" w:rsidRDefault="00E33B53" w:rsidP="00430779">
            <w:pPr>
              <w:jc w:val="both"/>
              <w:cnfStyle w:val="000000010000" w:firstRow="0" w:lastRow="0" w:firstColumn="0" w:lastColumn="0" w:oddVBand="0" w:evenVBand="0" w:oddHBand="0" w:evenHBand="1" w:firstRowFirstColumn="0" w:firstRowLastColumn="0" w:lastRowFirstColumn="0" w:lastRowLastColumn="0"/>
              <w:rPr>
                <w:lang w:val="fr-BE"/>
              </w:rPr>
            </w:pPr>
            <w:r w:rsidRPr="006B736D">
              <w:rPr>
                <w:lang w:val="fr-BE"/>
              </w:rPr>
              <w:t>La dispersion des compétences entre les autorités fédérales et régionales, la dispersion sectorielle des compétences en matière de prévention et la privatisation (partielle parfois) de certains secteurs multiplient les autorités et services concernés et compliquent la coordination et la cohérence des démarches.</w:t>
            </w:r>
            <w:r>
              <w:rPr>
                <w:lang w:val="fr-BE"/>
              </w:rPr>
              <w:t xml:space="preserve">   </w:t>
            </w:r>
          </w:p>
        </w:tc>
      </w:tr>
    </w:tbl>
    <w:p w14:paraId="52F832E1" w14:textId="77777777" w:rsidR="009268CE" w:rsidRPr="00E33B53" w:rsidRDefault="009268CE" w:rsidP="001D30CB"/>
    <w:sectPr w:rsidR="009268CE" w:rsidRPr="00E33B53" w:rsidSect="001D30C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2D2AF" w14:textId="77777777" w:rsidR="003A0ABC" w:rsidRDefault="003A0ABC" w:rsidP="00FC2499">
      <w:pPr>
        <w:spacing w:after="0" w:line="240" w:lineRule="auto"/>
      </w:pPr>
      <w:r>
        <w:separator/>
      </w:r>
    </w:p>
  </w:endnote>
  <w:endnote w:type="continuationSeparator" w:id="0">
    <w:p w14:paraId="0870FAA7" w14:textId="77777777" w:rsidR="003A0ABC" w:rsidRDefault="003A0ABC" w:rsidP="00FC2499">
      <w:pPr>
        <w:spacing w:after="0" w:line="240" w:lineRule="auto"/>
      </w:pPr>
      <w:r>
        <w:continuationSeparator/>
      </w:r>
    </w:p>
  </w:endnote>
  <w:endnote w:type="continuationNotice" w:id="1">
    <w:p w14:paraId="226C84D0" w14:textId="77777777" w:rsidR="003A0ABC" w:rsidRDefault="003A0A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61EC0" w14:textId="77777777" w:rsidR="00C57ED0" w:rsidRDefault="00C57E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6CCE6" w14:textId="77777777" w:rsidR="00C57ED0" w:rsidRDefault="00C57ED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A426D" w14:textId="77777777" w:rsidR="00C57ED0" w:rsidRDefault="00C57E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22A98" w14:textId="77777777" w:rsidR="003A0ABC" w:rsidRDefault="003A0ABC" w:rsidP="00FC2499">
      <w:pPr>
        <w:spacing w:after="0" w:line="240" w:lineRule="auto"/>
      </w:pPr>
      <w:r>
        <w:separator/>
      </w:r>
    </w:p>
  </w:footnote>
  <w:footnote w:type="continuationSeparator" w:id="0">
    <w:p w14:paraId="1892ECEA" w14:textId="77777777" w:rsidR="003A0ABC" w:rsidRDefault="003A0ABC" w:rsidP="00FC2499">
      <w:pPr>
        <w:spacing w:after="0" w:line="240" w:lineRule="auto"/>
      </w:pPr>
      <w:r>
        <w:continuationSeparator/>
      </w:r>
    </w:p>
  </w:footnote>
  <w:footnote w:type="continuationNotice" w:id="1">
    <w:p w14:paraId="6A6B03BE" w14:textId="77777777" w:rsidR="003A0ABC" w:rsidRDefault="003A0A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C23B1" w14:textId="77777777" w:rsidR="00C57ED0" w:rsidRDefault="00C57E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2DC5A" w14:textId="77777777" w:rsidR="00C57ED0" w:rsidRDefault="00C57ED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BA309" w14:textId="77777777" w:rsidR="00C57ED0" w:rsidRDefault="00C57E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2074E"/>
    <w:multiLevelType w:val="hybridMultilevel"/>
    <w:tmpl w:val="EA08EB4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E096E7E"/>
    <w:multiLevelType w:val="hybridMultilevel"/>
    <w:tmpl w:val="5E78AC78"/>
    <w:lvl w:ilvl="0" w:tplc="FF420A04">
      <w:start w:val="1"/>
      <w:numFmt w:val="bullet"/>
      <w:lvlText w:val=""/>
      <w:lvlJc w:val="left"/>
      <w:pPr>
        <w:ind w:left="720" w:hanging="360"/>
      </w:pPr>
      <w:rPr>
        <w:rFonts w:ascii="Symbol" w:hAnsi="Symbol" w:hint="default"/>
      </w:rPr>
    </w:lvl>
    <w:lvl w:ilvl="1" w:tplc="7A741548">
      <w:start w:val="1"/>
      <w:numFmt w:val="bullet"/>
      <w:lvlText w:val="o"/>
      <w:lvlJc w:val="left"/>
      <w:pPr>
        <w:ind w:left="1440" w:hanging="360"/>
      </w:pPr>
      <w:rPr>
        <w:rFonts w:ascii="Courier New" w:hAnsi="Courier New" w:cs="Times New Roman" w:hint="default"/>
      </w:rPr>
    </w:lvl>
    <w:lvl w:ilvl="2" w:tplc="ECE47EFC">
      <w:start w:val="1"/>
      <w:numFmt w:val="bullet"/>
      <w:lvlText w:val=""/>
      <w:lvlJc w:val="left"/>
      <w:pPr>
        <w:ind w:left="2160" w:hanging="360"/>
      </w:pPr>
      <w:rPr>
        <w:rFonts w:ascii="Wingdings" w:hAnsi="Wingdings" w:hint="default"/>
      </w:rPr>
    </w:lvl>
    <w:lvl w:ilvl="3" w:tplc="0FEC2A8A">
      <w:start w:val="1"/>
      <w:numFmt w:val="bullet"/>
      <w:lvlText w:val=""/>
      <w:lvlJc w:val="left"/>
      <w:pPr>
        <w:ind w:left="2880" w:hanging="360"/>
      </w:pPr>
      <w:rPr>
        <w:rFonts w:ascii="Symbol" w:hAnsi="Symbol" w:hint="default"/>
      </w:rPr>
    </w:lvl>
    <w:lvl w:ilvl="4" w:tplc="5C883A92">
      <w:start w:val="1"/>
      <w:numFmt w:val="bullet"/>
      <w:lvlText w:val="o"/>
      <w:lvlJc w:val="left"/>
      <w:pPr>
        <w:ind w:left="3600" w:hanging="360"/>
      </w:pPr>
      <w:rPr>
        <w:rFonts w:ascii="Courier New" w:hAnsi="Courier New" w:cs="Times New Roman" w:hint="default"/>
      </w:rPr>
    </w:lvl>
    <w:lvl w:ilvl="5" w:tplc="72884FE6">
      <w:start w:val="1"/>
      <w:numFmt w:val="bullet"/>
      <w:lvlText w:val=""/>
      <w:lvlJc w:val="left"/>
      <w:pPr>
        <w:ind w:left="4320" w:hanging="360"/>
      </w:pPr>
      <w:rPr>
        <w:rFonts w:ascii="Wingdings" w:hAnsi="Wingdings" w:hint="default"/>
      </w:rPr>
    </w:lvl>
    <w:lvl w:ilvl="6" w:tplc="A1D035BE">
      <w:start w:val="1"/>
      <w:numFmt w:val="bullet"/>
      <w:lvlText w:val=""/>
      <w:lvlJc w:val="left"/>
      <w:pPr>
        <w:ind w:left="5040" w:hanging="360"/>
      </w:pPr>
      <w:rPr>
        <w:rFonts w:ascii="Symbol" w:hAnsi="Symbol" w:hint="default"/>
      </w:rPr>
    </w:lvl>
    <w:lvl w:ilvl="7" w:tplc="1E6218AE">
      <w:start w:val="1"/>
      <w:numFmt w:val="bullet"/>
      <w:lvlText w:val="o"/>
      <w:lvlJc w:val="left"/>
      <w:pPr>
        <w:ind w:left="5760" w:hanging="360"/>
      </w:pPr>
      <w:rPr>
        <w:rFonts w:ascii="Courier New" w:hAnsi="Courier New" w:cs="Times New Roman" w:hint="default"/>
      </w:rPr>
    </w:lvl>
    <w:lvl w:ilvl="8" w:tplc="3BD61218">
      <w:start w:val="1"/>
      <w:numFmt w:val="bullet"/>
      <w:lvlText w:val=""/>
      <w:lvlJc w:val="left"/>
      <w:pPr>
        <w:ind w:left="6480" w:hanging="360"/>
      </w:pPr>
      <w:rPr>
        <w:rFonts w:ascii="Wingdings" w:hAnsi="Wingdings" w:hint="default"/>
      </w:rPr>
    </w:lvl>
  </w:abstractNum>
  <w:abstractNum w:abstractNumId="2" w15:restartNumberingAfterBreak="0">
    <w:nsid w:val="2BDD71E0"/>
    <w:multiLevelType w:val="hybridMultilevel"/>
    <w:tmpl w:val="F4E205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091784B"/>
    <w:multiLevelType w:val="hybridMultilevel"/>
    <w:tmpl w:val="C502639C"/>
    <w:lvl w:ilvl="0" w:tplc="4A60B72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17F0576"/>
    <w:multiLevelType w:val="hybridMultilevel"/>
    <w:tmpl w:val="4036B2D6"/>
    <w:lvl w:ilvl="0" w:tplc="70E21E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9A41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E4B30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D65C3A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5631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B816A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A10E3E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CCA3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78C26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CE31A4"/>
    <w:multiLevelType w:val="hybridMultilevel"/>
    <w:tmpl w:val="28CA1E6A"/>
    <w:lvl w:ilvl="0" w:tplc="3DA66112">
      <w:start w:val="1"/>
      <w:numFmt w:val="bullet"/>
      <w:lvlText w:val=""/>
      <w:lvlJc w:val="left"/>
      <w:pPr>
        <w:ind w:left="720" w:hanging="360"/>
      </w:pPr>
      <w:rPr>
        <w:rFonts w:ascii="Symbol" w:hAnsi="Symbol" w:hint="default"/>
      </w:rPr>
    </w:lvl>
    <w:lvl w:ilvl="1" w:tplc="7FBA73EE">
      <w:start w:val="1"/>
      <w:numFmt w:val="bullet"/>
      <w:lvlText w:val="o"/>
      <w:lvlJc w:val="left"/>
      <w:pPr>
        <w:ind w:left="1440" w:hanging="360"/>
      </w:pPr>
      <w:rPr>
        <w:rFonts w:ascii="Courier New" w:hAnsi="Courier New" w:cs="Times New Roman" w:hint="default"/>
      </w:rPr>
    </w:lvl>
    <w:lvl w:ilvl="2" w:tplc="F0A6BCDE">
      <w:start w:val="1"/>
      <w:numFmt w:val="bullet"/>
      <w:lvlText w:val=""/>
      <w:lvlJc w:val="left"/>
      <w:pPr>
        <w:ind w:left="2160" w:hanging="360"/>
      </w:pPr>
      <w:rPr>
        <w:rFonts w:ascii="Wingdings" w:hAnsi="Wingdings" w:hint="default"/>
      </w:rPr>
    </w:lvl>
    <w:lvl w:ilvl="3" w:tplc="1DF6B9F2">
      <w:start w:val="1"/>
      <w:numFmt w:val="bullet"/>
      <w:lvlText w:val=""/>
      <w:lvlJc w:val="left"/>
      <w:pPr>
        <w:ind w:left="2880" w:hanging="360"/>
      </w:pPr>
      <w:rPr>
        <w:rFonts w:ascii="Symbol" w:hAnsi="Symbol" w:hint="default"/>
      </w:rPr>
    </w:lvl>
    <w:lvl w:ilvl="4" w:tplc="08504542">
      <w:start w:val="1"/>
      <w:numFmt w:val="bullet"/>
      <w:lvlText w:val="o"/>
      <w:lvlJc w:val="left"/>
      <w:pPr>
        <w:ind w:left="3600" w:hanging="360"/>
      </w:pPr>
      <w:rPr>
        <w:rFonts w:ascii="Courier New" w:hAnsi="Courier New" w:cs="Times New Roman" w:hint="default"/>
      </w:rPr>
    </w:lvl>
    <w:lvl w:ilvl="5" w:tplc="67A4582C">
      <w:start w:val="1"/>
      <w:numFmt w:val="bullet"/>
      <w:lvlText w:val=""/>
      <w:lvlJc w:val="left"/>
      <w:pPr>
        <w:ind w:left="4320" w:hanging="360"/>
      </w:pPr>
      <w:rPr>
        <w:rFonts w:ascii="Wingdings" w:hAnsi="Wingdings" w:hint="default"/>
      </w:rPr>
    </w:lvl>
    <w:lvl w:ilvl="6" w:tplc="0B088D9C">
      <w:start w:val="1"/>
      <w:numFmt w:val="bullet"/>
      <w:lvlText w:val=""/>
      <w:lvlJc w:val="left"/>
      <w:pPr>
        <w:ind w:left="5040" w:hanging="360"/>
      </w:pPr>
      <w:rPr>
        <w:rFonts w:ascii="Symbol" w:hAnsi="Symbol" w:hint="default"/>
      </w:rPr>
    </w:lvl>
    <w:lvl w:ilvl="7" w:tplc="FE6E7C3A">
      <w:start w:val="1"/>
      <w:numFmt w:val="bullet"/>
      <w:lvlText w:val="o"/>
      <w:lvlJc w:val="left"/>
      <w:pPr>
        <w:ind w:left="5760" w:hanging="360"/>
      </w:pPr>
      <w:rPr>
        <w:rFonts w:ascii="Courier New" w:hAnsi="Courier New" w:cs="Times New Roman" w:hint="default"/>
      </w:rPr>
    </w:lvl>
    <w:lvl w:ilvl="8" w:tplc="193426E0">
      <w:start w:val="1"/>
      <w:numFmt w:val="bullet"/>
      <w:lvlText w:val=""/>
      <w:lvlJc w:val="left"/>
      <w:pPr>
        <w:ind w:left="6480" w:hanging="360"/>
      </w:pPr>
      <w:rPr>
        <w:rFonts w:ascii="Wingdings" w:hAnsi="Wingdings" w:hint="default"/>
      </w:rPr>
    </w:lvl>
  </w:abstractNum>
  <w:abstractNum w:abstractNumId="6" w15:restartNumberingAfterBreak="0">
    <w:nsid w:val="38BB251A"/>
    <w:multiLevelType w:val="hybridMultilevel"/>
    <w:tmpl w:val="3D7AE768"/>
    <w:lvl w:ilvl="0" w:tplc="D67CE93C">
      <w:start w:val="1"/>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AF46C08"/>
    <w:multiLevelType w:val="hybridMultilevel"/>
    <w:tmpl w:val="924A9CFC"/>
    <w:lvl w:ilvl="0" w:tplc="F920C892">
      <w:start w:val="1"/>
      <w:numFmt w:val="bullet"/>
      <w:lvlText w:val=""/>
      <w:lvlJc w:val="left"/>
      <w:pPr>
        <w:ind w:left="720" w:hanging="360"/>
      </w:pPr>
      <w:rPr>
        <w:rFonts w:ascii="Symbol" w:hAnsi="Symbol" w:hint="default"/>
      </w:rPr>
    </w:lvl>
    <w:lvl w:ilvl="1" w:tplc="298664F2">
      <w:start w:val="1"/>
      <w:numFmt w:val="bullet"/>
      <w:lvlText w:val="o"/>
      <w:lvlJc w:val="left"/>
      <w:pPr>
        <w:ind w:left="1440" w:hanging="360"/>
      </w:pPr>
      <w:rPr>
        <w:rFonts w:ascii="Courier New" w:hAnsi="Courier New" w:cs="Times New Roman" w:hint="default"/>
      </w:rPr>
    </w:lvl>
    <w:lvl w:ilvl="2" w:tplc="1DB295BE">
      <w:start w:val="1"/>
      <w:numFmt w:val="bullet"/>
      <w:lvlText w:val=""/>
      <w:lvlJc w:val="left"/>
      <w:pPr>
        <w:ind w:left="2160" w:hanging="360"/>
      </w:pPr>
      <w:rPr>
        <w:rFonts w:ascii="Wingdings" w:hAnsi="Wingdings" w:hint="default"/>
      </w:rPr>
    </w:lvl>
    <w:lvl w:ilvl="3" w:tplc="429A9B7C">
      <w:start w:val="1"/>
      <w:numFmt w:val="bullet"/>
      <w:lvlText w:val=""/>
      <w:lvlJc w:val="left"/>
      <w:pPr>
        <w:ind w:left="2880" w:hanging="360"/>
      </w:pPr>
      <w:rPr>
        <w:rFonts w:ascii="Symbol" w:hAnsi="Symbol" w:hint="default"/>
      </w:rPr>
    </w:lvl>
    <w:lvl w:ilvl="4" w:tplc="4AFACC46">
      <w:start w:val="1"/>
      <w:numFmt w:val="bullet"/>
      <w:lvlText w:val="o"/>
      <w:lvlJc w:val="left"/>
      <w:pPr>
        <w:ind w:left="3600" w:hanging="360"/>
      </w:pPr>
      <w:rPr>
        <w:rFonts w:ascii="Courier New" w:hAnsi="Courier New" w:cs="Times New Roman" w:hint="default"/>
      </w:rPr>
    </w:lvl>
    <w:lvl w:ilvl="5" w:tplc="4384AC50">
      <w:start w:val="1"/>
      <w:numFmt w:val="bullet"/>
      <w:lvlText w:val=""/>
      <w:lvlJc w:val="left"/>
      <w:pPr>
        <w:ind w:left="4320" w:hanging="360"/>
      </w:pPr>
      <w:rPr>
        <w:rFonts w:ascii="Wingdings" w:hAnsi="Wingdings" w:hint="default"/>
      </w:rPr>
    </w:lvl>
    <w:lvl w:ilvl="6" w:tplc="FDAC4B9E">
      <w:start w:val="1"/>
      <w:numFmt w:val="bullet"/>
      <w:lvlText w:val=""/>
      <w:lvlJc w:val="left"/>
      <w:pPr>
        <w:ind w:left="5040" w:hanging="360"/>
      </w:pPr>
      <w:rPr>
        <w:rFonts w:ascii="Symbol" w:hAnsi="Symbol" w:hint="default"/>
      </w:rPr>
    </w:lvl>
    <w:lvl w:ilvl="7" w:tplc="72549226">
      <w:start w:val="1"/>
      <w:numFmt w:val="bullet"/>
      <w:lvlText w:val="o"/>
      <w:lvlJc w:val="left"/>
      <w:pPr>
        <w:ind w:left="5760" w:hanging="360"/>
      </w:pPr>
      <w:rPr>
        <w:rFonts w:ascii="Courier New" w:hAnsi="Courier New" w:cs="Times New Roman" w:hint="default"/>
      </w:rPr>
    </w:lvl>
    <w:lvl w:ilvl="8" w:tplc="58369FE0">
      <w:start w:val="1"/>
      <w:numFmt w:val="bullet"/>
      <w:lvlText w:val=""/>
      <w:lvlJc w:val="left"/>
      <w:pPr>
        <w:ind w:left="6480" w:hanging="360"/>
      </w:pPr>
      <w:rPr>
        <w:rFonts w:ascii="Wingdings" w:hAnsi="Wingdings" w:hint="default"/>
      </w:rPr>
    </w:lvl>
  </w:abstractNum>
  <w:abstractNum w:abstractNumId="8" w15:restartNumberingAfterBreak="0">
    <w:nsid w:val="4EF7184E"/>
    <w:multiLevelType w:val="hybridMultilevel"/>
    <w:tmpl w:val="44E8FC24"/>
    <w:lvl w:ilvl="0" w:tplc="A5982314">
      <w:start w:val="1"/>
      <w:numFmt w:val="bullet"/>
      <w:lvlText w:val=""/>
      <w:lvlJc w:val="left"/>
      <w:pPr>
        <w:ind w:left="720" w:hanging="360"/>
      </w:pPr>
      <w:rPr>
        <w:rFonts w:ascii="Symbol" w:hAnsi="Symbol" w:hint="default"/>
      </w:rPr>
    </w:lvl>
    <w:lvl w:ilvl="1" w:tplc="107CCD50">
      <w:start w:val="1"/>
      <w:numFmt w:val="bullet"/>
      <w:lvlText w:val="o"/>
      <w:lvlJc w:val="left"/>
      <w:pPr>
        <w:ind w:left="1440" w:hanging="360"/>
      </w:pPr>
      <w:rPr>
        <w:rFonts w:ascii="Courier New" w:hAnsi="Courier New" w:cs="Times New Roman" w:hint="default"/>
      </w:rPr>
    </w:lvl>
    <w:lvl w:ilvl="2" w:tplc="126C37F4">
      <w:start w:val="1"/>
      <w:numFmt w:val="bullet"/>
      <w:lvlText w:val=""/>
      <w:lvlJc w:val="left"/>
      <w:pPr>
        <w:ind w:left="2160" w:hanging="360"/>
      </w:pPr>
      <w:rPr>
        <w:rFonts w:ascii="Wingdings" w:hAnsi="Wingdings" w:hint="default"/>
      </w:rPr>
    </w:lvl>
    <w:lvl w:ilvl="3" w:tplc="D8E08994">
      <w:start w:val="1"/>
      <w:numFmt w:val="bullet"/>
      <w:lvlText w:val=""/>
      <w:lvlJc w:val="left"/>
      <w:pPr>
        <w:ind w:left="2880" w:hanging="360"/>
      </w:pPr>
      <w:rPr>
        <w:rFonts w:ascii="Symbol" w:hAnsi="Symbol" w:hint="default"/>
      </w:rPr>
    </w:lvl>
    <w:lvl w:ilvl="4" w:tplc="6DD033F0">
      <w:start w:val="1"/>
      <w:numFmt w:val="bullet"/>
      <w:lvlText w:val="o"/>
      <w:lvlJc w:val="left"/>
      <w:pPr>
        <w:ind w:left="3600" w:hanging="360"/>
      </w:pPr>
      <w:rPr>
        <w:rFonts w:ascii="Courier New" w:hAnsi="Courier New" w:cs="Times New Roman" w:hint="default"/>
      </w:rPr>
    </w:lvl>
    <w:lvl w:ilvl="5" w:tplc="E75C3C66">
      <w:start w:val="1"/>
      <w:numFmt w:val="bullet"/>
      <w:lvlText w:val=""/>
      <w:lvlJc w:val="left"/>
      <w:pPr>
        <w:ind w:left="4320" w:hanging="360"/>
      </w:pPr>
      <w:rPr>
        <w:rFonts w:ascii="Wingdings" w:hAnsi="Wingdings" w:hint="default"/>
      </w:rPr>
    </w:lvl>
    <w:lvl w:ilvl="6" w:tplc="933CF5E2">
      <w:start w:val="1"/>
      <w:numFmt w:val="bullet"/>
      <w:lvlText w:val=""/>
      <w:lvlJc w:val="left"/>
      <w:pPr>
        <w:ind w:left="5040" w:hanging="360"/>
      </w:pPr>
      <w:rPr>
        <w:rFonts w:ascii="Symbol" w:hAnsi="Symbol" w:hint="default"/>
      </w:rPr>
    </w:lvl>
    <w:lvl w:ilvl="7" w:tplc="6478D36C">
      <w:start w:val="1"/>
      <w:numFmt w:val="bullet"/>
      <w:lvlText w:val="o"/>
      <w:lvlJc w:val="left"/>
      <w:pPr>
        <w:ind w:left="5760" w:hanging="360"/>
      </w:pPr>
      <w:rPr>
        <w:rFonts w:ascii="Courier New" w:hAnsi="Courier New" w:cs="Times New Roman" w:hint="default"/>
      </w:rPr>
    </w:lvl>
    <w:lvl w:ilvl="8" w:tplc="65CC99A8">
      <w:start w:val="1"/>
      <w:numFmt w:val="bullet"/>
      <w:lvlText w:val=""/>
      <w:lvlJc w:val="left"/>
      <w:pPr>
        <w:ind w:left="6480" w:hanging="360"/>
      </w:pPr>
      <w:rPr>
        <w:rFonts w:ascii="Wingdings" w:hAnsi="Wingdings" w:hint="default"/>
      </w:rPr>
    </w:lvl>
  </w:abstractNum>
  <w:abstractNum w:abstractNumId="9" w15:restartNumberingAfterBreak="0">
    <w:nsid w:val="5E9D7CDF"/>
    <w:multiLevelType w:val="hybridMultilevel"/>
    <w:tmpl w:val="64AA3072"/>
    <w:lvl w:ilvl="0" w:tplc="B78296B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A534C56"/>
    <w:multiLevelType w:val="hybridMultilevel"/>
    <w:tmpl w:val="C3D2DDC8"/>
    <w:lvl w:ilvl="0" w:tplc="C6B0E2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DD2CB7"/>
    <w:multiLevelType w:val="hybridMultilevel"/>
    <w:tmpl w:val="34B8E144"/>
    <w:lvl w:ilvl="0" w:tplc="563235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4"/>
  </w:num>
  <w:num w:numId="5">
    <w:abstractNumId w:val="11"/>
  </w:num>
  <w:num w:numId="6">
    <w:abstractNumId w:val="6"/>
  </w:num>
  <w:num w:numId="7">
    <w:abstractNumId w:val="10"/>
  </w:num>
  <w:num w:numId="8">
    <w:abstractNumId w:val="7"/>
  </w:num>
  <w:num w:numId="9">
    <w:abstractNumId w:val="1"/>
  </w:num>
  <w:num w:numId="10">
    <w:abstractNumId w:val="8"/>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C5837"/>
    <w:rsid w:val="0002234C"/>
    <w:rsid w:val="00026C00"/>
    <w:rsid w:val="000363AD"/>
    <w:rsid w:val="00036CEB"/>
    <w:rsid w:val="000514C2"/>
    <w:rsid w:val="0005759D"/>
    <w:rsid w:val="00063849"/>
    <w:rsid w:val="00083BB6"/>
    <w:rsid w:val="00084596"/>
    <w:rsid w:val="0008552F"/>
    <w:rsid w:val="000B2A00"/>
    <w:rsid w:val="000B4E25"/>
    <w:rsid w:val="000D0979"/>
    <w:rsid w:val="000F671F"/>
    <w:rsid w:val="0010670E"/>
    <w:rsid w:val="001113FC"/>
    <w:rsid w:val="001941BA"/>
    <w:rsid w:val="001A7933"/>
    <w:rsid w:val="001A79FF"/>
    <w:rsid w:val="001B06E5"/>
    <w:rsid w:val="001C62A7"/>
    <w:rsid w:val="001C65CC"/>
    <w:rsid w:val="001D30CB"/>
    <w:rsid w:val="001D7A4F"/>
    <w:rsid w:val="001E6312"/>
    <w:rsid w:val="001E654A"/>
    <w:rsid w:val="001E69AC"/>
    <w:rsid w:val="001F38B0"/>
    <w:rsid w:val="00222499"/>
    <w:rsid w:val="00225DE7"/>
    <w:rsid w:val="002462EF"/>
    <w:rsid w:val="0024699F"/>
    <w:rsid w:val="00260B05"/>
    <w:rsid w:val="0027188B"/>
    <w:rsid w:val="00295E50"/>
    <w:rsid w:val="002A19C8"/>
    <w:rsid w:val="002A5318"/>
    <w:rsid w:val="002C5837"/>
    <w:rsid w:val="002D06D7"/>
    <w:rsid w:val="002E0690"/>
    <w:rsid w:val="002E0A6C"/>
    <w:rsid w:val="002E4ED7"/>
    <w:rsid w:val="002F4FE2"/>
    <w:rsid w:val="00300058"/>
    <w:rsid w:val="00311AA3"/>
    <w:rsid w:val="003324F0"/>
    <w:rsid w:val="00346CDC"/>
    <w:rsid w:val="003620E4"/>
    <w:rsid w:val="00372F5C"/>
    <w:rsid w:val="00383249"/>
    <w:rsid w:val="00393004"/>
    <w:rsid w:val="00397C29"/>
    <w:rsid w:val="003A0ABC"/>
    <w:rsid w:val="003E2A7F"/>
    <w:rsid w:val="003F0131"/>
    <w:rsid w:val="00430779"/>
    <w:rsid w:val="00451B29"/>
    <w:rsid w:val="00461C68"/>
    <w:rsid w:val="004776F4"/>
    <w:rsid w:val="004A5AA0"/>
    <w:rsid w:val="004A6374"/>
    <w:rsid w:val="004B0810"/>
    <w:rsid w:val="004C5144"/>
    <w:rsid w:val="004C7E66"/>
    <w:rsid w:val="004E7CF9"/>
    <w:rsid w:val="004F3A44"/>
    <w:rsid w:val="004F6CFA"/>
    <w:rsid w:val="00506518"/>
    <w:rsid w:val="00511DF5"/>
    <w:rsid w:val="00547E70"/>
    <w:rsid w:val="00564295"/>
    <w:rsid w:val="00577B84"/>
    <w:rsid w:val="00597207"/>
    <w:rsid w:val="005A42C9"/>
    <w:rsid w:val="005B7E8B"/>
    <w:rsid w:val="005C4BD1"/>
    <w:rsid w:val="005C571F"/>
    <w:rsid w:val="005D5C12"/>
    <w:rsid w:val="005F4E6B"/>
    <w:rsid w:val="00614611"/>
    <w:rsid w:val="00633067"/>
    <w:rsid w:val="006444A4"/>
    <w:rsid w:val="006446AE"/>
    <w:rsid w:val="00655F5B"/>
    <w:rsid w:val="00675988"/>
    <w:rsid w:val="0067698A"/>
    <w:rsid w:val="00676CA7"/>
    <w:rsid w:val="00683028"/>
    <w:rsid w:val="006A0403"/>
    <w:rsid w:val="006B2AAD"/>
    <w:rsid w:val="006B56F8"/>
    <w:rsid w:val="006B736D"/>
    <w:rsid w:val="006D1BFE"/>
    <w:rsid w:val="006D2AEF"/>
    <w:rsid w:val="006D772B"/>
    <w:rsid w:val="007157E5"/>
    <w:rsid w:val="00720E3F"/>
    <w:rsid w:val="00724EA2"/>
    <w:rsid w:val="007414E8"/>
    <w:rsid w:val="007431A2"/>
    <w:rsid w:val="00757666"/>
    <w:rsid w:val="00775DF7"/>
    <w:rsid w:val="00796D86"/>
    <w:rsid w:val="007C7FF0"/>
    <w:rsid w:val="007D1048"/>
    <w:rsid w:val="007F1674"/>
    <w:rsid w:val="00823865"/>
    <w:rsid w:val="00832D01"/>
    <w:rsid w:val="008504A0"/>
    <w:rsid w:val="00875C8C"/>
    <w:rsid w:val="00892349"/>
    <w:rsid w:val="008B1F0C"/>
    <w:rsid w:val="008C00A8"/>
    <w:rsid w:val="008C5B8B"/>
    <w:rsid w:val="008D18D0"/>
    <w:rsid w:val="00910A69"/>
    <w:rsid w:val="00917BDB"/>
    <w:rsid w:val="009204F9"/>
    <w:rsid w:val="009223DD"/>
    <w:rsid w:val="009268CE"/>
    <w:rsid w:val="00932468"/>
    <w:rsid w:val="00934568"/>
    <w:rsid w:val="00954AEA"/>
    <w:rsid w:val="009C5DAE"/>
    <w:rsid w:val="009D6F53"/>
    <w:rsid w:val="009F4160"/>
    <w:rsid w:val="00A350D4"/>
    <w:rsid w:val="00A437AB"/>
    <w:rsid w:val="00A940DB"/>
    <w:rsid w:val="00AA3100"/>
    <w:rsid w:val="00AC3434"/>
    <w:rsid w:val="00AC3AF5"/>
    <w:rsid w:val="00AC46CA"/>
    <w:rsid w:val="00AF44A3"/>
    <w:rsid w:val="00B038B1"/>
    <w:rsid w:val="00B03F7F"/>
    <w:rsid w:val="00B04010"/>
    <w:rsid w:val="00B405F8"/>
    <w:rsid w:val="00B429D6"/>
    <w:rsid w:val="00B46D9E"/>
    <w:rsid w:val="00B66799"/>
    <w:rsid w:val="00B71D0C"/>
    <w:rsid w:val="00B7554B"/>
    <w:rsid w:val="00B84439"/>
    <w:rsid w:val="00B95FA3"/>
    <w:rsid w:val="00BA5FFD"/>
    <w:rsid w:val="00BB20B0"/>
    <w:rsid w:val="00BB478D"/>
    <w:rsid w:val="00BD038B"/>
    <w:rsid w:val="00BD099D"/>
    <w:rsid w:val="00BE51C2"/>
    <w:rsid w:val="00BF489B"/>
    <w:rsid w:val="00BF5461"/>
    <w:rsid w:val="00C01BB2"/>
    <w:rsid w:val="00C178C4"/>
    <w:rsid w:val="00C23FA4"/>
    <w:rsid w:val="00C400B3"/>
    <w:rsid w:val="00C54D27"/>
    <w:rsid w:val="00C57486"/>
    <w:rsid w:val="00C57ED0"/>
    <w:rsid w:val="00C70241"/>
    <w:rsid w:val="00C81960"/>
    <w:rsid w:val="00C9425E"/>
    <w:rsid w:val="00CC4564"/>
    <w:rsid w:val="00CF12BC"/>
    <w:rsid w:val="00CF7182"/>
    <w:rsid w:val="00D052CD"/>
    <w:rsid w:val="00D13EAA"/>
    <w:rsid w:val="00D20500"/>
    <w:rsid w:val="00D20606"/>
    <w:rsid w:val="00D51B53"/>
    <w:rsid w:val="00D57D7C"/>
    <w:rsid w:val="00D85784"/>
    <w:rsid w:val="00D90F26"/>
    <w:rsid w:val="00D944E0"/>
    <w:rsid w:val="00DB27E2"/>
    <w:rsid w:val="00DB3F6E"/>
    <w:rsid w:val="00DD0C4A"/>
    <w:rsid w:val="00DF648B"/>
    <w:rsid w:val="00E22E4B"/>
    <w:rsid w:val="00E24FA5"/>
    <w:rsid w:val="00E33B53"/>
    <w:rsid w:val="00E4442C"/>
    <w:rsid w:val="00E8133D"/>
    <w:rsid w:val="00F01069"/>
    <w:rsid w:val="00F83FEE"/>
    <w:rsid w:val="00F8646C"/>
    <w:rsid w:val="00FA7B80"/>
    <w:rsid w:val="00FB1DC9"/>
    <w:rsid w:val="00FB64F4"/>
    <w:rsid w:val="00FC2499"/>
    <w:rsid w:val="00FD2E08"/>
    <w:rsid w:val="00FE5F98"/>
    <w:rsid w:val="00FE67B8"/>
    <w:rsid w:val="00FF5288"/>
    <w:rsid w:val="0600C704"/>
    <w:rsid w:val="079CC577"/>
    <w:rsid w:val="0962A3B7"/>
    <w:rsid w:val="0A458655"/>
    <w:rsid w:val="0BCB67EB"/>
    <w:rsid w:val="0D69EE4A"/>
    <w:rsid w:val="0DD6EDE1"/>
    <w:rsid w:val="0E75E1C5"/>
    <w:rsid w:val="0F2E45B7"/>
    <w:rsid w:val="1268AD76"/>
    <w:rsid w:val="12C621AF"/>
    <w:rsid w:val="13BD5173"/>
    <w:rsid w:val="14710931"/>
    <w:rsid w:val="14E42583"/>
    <w:rsid w:val="1731955B"/>
    <w:rsid w:val="1F05C691"/>
    <w:rsid w:val="2004E7A4"/>
    <w:rsid w:val="2128CC81"/>
    <w:rsid w:val="21458884"/>
    <w:rsid w:val="214BFD39"/>
    <w:rsid w:val="2189557F"/>
    <w:rsid w:val="23A36F91"/>
    <w:rsid w:val="26E37552"/>
    <w:rsid w:val="27130385"/>
    <w:rsid w:val="288B6FCC"/>
    <w:rsid w:val="2B40B820"/>
    <w:rsid w:val="2BD43CB7"/>
    <w:rsid w:val="2C8DF065"/>
    <w:rsid w:val="2D914843"/>
    <w:rsid w:val="30F8714E"/>
    <w:rsid w:val="32633C52"/>
    <w:rsid w:val="34308C65"/>
    <w:rsid w:val="34316CBA"/>
    <w:rsid w:val="355AEDAF"/>
    <w:rsid w:val="38D99D02"/>
    <w:rsid w:val="39035A05"/>
    <w:rsid w:val="3908EF73"/>
    <w:rsid w:val="39429B50"/>
    <w:rsid w:val="3A2AA6D5"/>
    <w:rsid w:val="3CFAE2A4"/>
    <w:rsid w:val="4267B6A9"/>
    <w:rsid w:val="4346748C"/>
    <w:rsid w:val="442351C7"/>
    <w:rsid w:val="44EAC5E5"/>
    <w:rsid w:val="455A4CAF"/>
    <w:rsid w:val="461E4A21"/>
    <w:rsid w:val="469E2FA4"/>
    <w:rsid w:val="47B6C376"/>
    <w:rsid w:val="49558AB9"/>
    <w:rsid w:val="4AA6FC43"/>
    <w:rsid w:val="4C60E0B8"/>
    <w:rsid w:val="50BBCA2B"/>
    <w:rsid w:val="51068296"/>
    <w:rsid w:val="52109792"/>
    <w:rsid w:val="5417FC75"/>
    <w:rsid w:val="5CE842F5"/>
    <w:rsid w:val="5D343229"/>
    <w:rsid w:val="627F55B3"/>
    <w:rsid w:val="6337012A"/>
    <w:rsid w:val="63C32651"/>
    <w:rsid w:val="6519AD53"/>
    <w:rsid w:val="661F7754"/>
    <w:rsid w:val="66F3BFBE"/>
    <w:rsid w:val="68C06AAC"/>
    <w:rsid w:val="695712DE"/>
    <w:rsid w:val="6B67C49C"/>
    <w:rsid w:val="6C944AB1"/>
    <w:rsid w:val="6F5F9111"/>
    <w:rsid w:val="70C82542"/>
    <w:rsid w:val="71986ED3"/>
    <w:rsid w:val="763DAC4D"/>
    <w:rsid w:val="76D7DFED"/>
    <w:rsid w:val="779CC1DD"/>
    <w:rsid w:val="78D16416"/>
    <w:rsid w:val="7D6F449C"/>
    <w:rsid w:val="7E619A2A"/>
    <w:rsid w:val="7FB91C6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6ACBB"/>
  <w15:chartTrackingRefBased/>
  <w15:docId w15:val="{3BD979B0-5720-4365-B6D5-E8972546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68CE"/>
  </w:style>
  <w:style w:type="paragraph" w:styleId="Kop1">
    <w:name w:val="heading 1"/>
    <w:basedOn w:val="Standaard"/>
    <w:next w:val="Standaard"/>
    <w:link w:val="Kop1Char"/>
    <w:uiPriority w:val="9"/>
    <w:qFormat/>
    <w:rsid w:val="002C58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547E70"/>
    <w:pPr>
      <w:keepNext/>
      <w:keepLines/>
      <w:spacing w:before="40" w:after="0"/>
      <w:outlineLvl w:val="1"/>
    </w:pPr>
    <w:rPr>
      <w:rFonts w:asciiTheme="majorHAnsi" w:eastAsiaTheme="majorEastAsia" w:hAnsiTheme="majorHAnsi" w:cstheme="majorBidi"/>
      <w:b/>
      <w:bCs/>
      <w:color w:val="365F91" w:themeColor="accent1" w:themeShade="BF"/>
      <w:sz w:val="26"/>
      <w:szCs w:val="26"/>
    </w:rPr>
  </w:style>
  <w:style w:type="paragraph" w:styleId="Kop3">
    <w:name w:val="heading 3"/>
    <w:basedOn w:val="Standaard"/>
    <w:next w:val="Standaard"/>
    <w:link w:val="Kop3Char"/>
    <w:uiPriority w:val="9"/>
    <w:unhideWhenUsed/>
    <w:qFormat/>
    <w:rsid w:val="00547E7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547E7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semiHidden/>
    <w:unhideWhenUsed/>
    <w:qFormat/>
    <w:rsid w:val="00300058"/>
    <w:pPr>
      <w:spacing w:after="120"/>
    </w:pPr>
  </w:style>
  <w:style w:type="character" w:customStyle="1" w:styleId="PlattetekstChar">
    <w:name w:val="Platte tekst Char"/>
    <w:basedOn w:val="Standaardalinea-lettertype"/>
    <w:link w:val="Plattetekst"/>
    <w:uiPriority w:val="99"/>
    <w:semiHidden/>
    <w:rsid w:val="00300058"/>
  </w:style>
  <w:style w:type="character" w:customStyle="1" w:styleId="Kop1Char">
    <w:name w:val="Kop 1 Char"/>
    <w:basedOn w:val="Standaardalinea-lettertype"/>
    <w:link w:val="Kop1"/>
    <w:uiPriority w:val="9"/>
    <w:rsid w:val="002C5837"/>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547E70"/>
    <w:rPr>
      <w:rFonts w:asciiTheme="majorHAnsi" w:eastAsiaTheme="majorEastAsia" w:hAnsiTheme="majorHAnsi" w:cstheme="majorBidi"/>
      <w:b/>
      <w:bCs/>
      <w:color w:val="365F91" w:themeColor="accent1" w:themeShade="BF"/>
      <w:sz w:val="26"/>
      <w:szCs w:val="26"/>
    </w:rPr>
  </w:style>
  <w:style w:type="paragraph" w:styleId="Lijstalinea">
    <w:name w:val="List Paragraph"/>
    <w:basedOn w:val="Standaard"/>
    <w:uiPriority w:val="34"/>
    <w:qFormat/>
    <w:rsid w:val="00083BB6"/>
    <w:pPr>
      <w:ind w:left="720"/>
      <w:contextualSpacing/>
    </w:pPr>
  </w:style>
  <w:style w:type="table" w:styleId="Tabelraster">
    <w:name w:val="Table Grid"/>
    <w:basedOn w:val="Standaardtabel"/>
    <w:uiPriority w:val="59"/>
    <w:rsid w:val="001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1">
    <w:name w:val="List Table 3 Accent 1"/>
    <w:basedOn w:val="Standaardtabel"/>
    <w:uiPriority w:val="48"/>
    <w:rsid w:val="001D30C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Koptekst">
    <w:name w:val="header"/>
    <w:basedOn w:val="Standaard"/>
    <w:link w:val="KoptekstChar"/>
    <w:uiPriority w:val="99"/>
    <w:unhideWhenUsed/>
    <w:rsid w:val="00FC24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2499"/>
  </w:style>
  <w:style w:type="paragraph" w:styleId="Voettekst">
    <w:name w:val="footer"/>
    <w:basedOn w:val="Standaard"/>
    <w:link w:val="VoettekstChar"/>
    <w:uiPriority w:val="99"/>
    <w:unhideWhenUsed/>
    <w:rsid w:val="00FC24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2499"/>
  </w:style>
  <w:style w:type="character" w:customStyle="1" w:styleId="Kop3Char">
    <w:name w:val="Kop 3 Char"/>
    <w:basedOn w:val="Standaardalinea-lettertype"/>
    <w:link w:val="Kop3"/>
    <w:uiPriority w:val="9"/>
    <w:rsid w:val="00547E70"/>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rsid w:val="00547E70"/>
    <w:rPr>
      <w:rFonts w:asciiTheme="majorHAnsi" w:eastAsiaTheme="majorEastAsia" w:hAnsiTheme="majorHAnsi" w:cstheme="majorBidi"/>
      <w:i/>
      <w:iCs/>
      <w:color w:val="365F91" w:themeColor="accent1" w:themeShade="BF"/>
    </w:rPr>
  </w:style>
  <w:style w:type="table" w:styleId="Lichtraster-accent1">
    <w:name w:val="Light Grid Accent 1"/>
    <w:basedOn w:val="Standaardtabel"/>
    <w:uiPriority w:val="62"/>
    <w:rsid w:val="006446AE"/>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Standaardalinea-lettertype"/>
    <w:uiPriority w:val="99"/>
    <w:unhideWhenUsed/>
    <w:rsid w:val="006446AE"/>
    <w:rPr>
      <w:color w:val="0000FF" w:themeColor="hyperlink"/>
      <w:u w:val="single"/>
    </w:rPr>
  </w:style>
  <w:style w:type="character" w:styleId="Verwijzingopmerking">
    <w:name w:val="annotation reference"/>
    <w:basedOn w:val="Standaardalinea-lettertype"/>
    <w:uiPriority w:val="99"/>
    <w:semiHidden/>
    <w:unhideWhenUsed/>
    <w:rsid w:val="000B2A00"/>
    <w:rPr>
      <w:sz w:val="16"/>
      <w:szCs w:val="16"/>
    </w:rPr>
  </w:style>
  <w:style w:type="paragraph" w:styleId="Tekstopmerking">
    <w:name w:val="annotation text"/>
    <w:basedOn w:val="Standaard"/>
    <w:link w:val="TekstopmerkingChar"/>
    <w:uiPriority w:val="99"/>
    <w:unhideWhenUsed/>
    <w:rsid w:val="000B2A00"/>
    <w:pPr>
      <w:spacing w:line="240" w:lineRule="auto"/>
    </w:pPr>
    <w:rPr>
      <w:sz w:val="20"/>
      <w:szCs w:val="20"/>
    </w:rPr>
  </w:style>
  <w:style w:type="character" w:customStyle="1" w:styleId="TekstopmerkingChar">
    <w:name w:val="Tekst opmerking Char"/>
    <w:basedOn w:val="Standaardalinea-lettertype"/>
    <w:link w:val="Tekstopmerking"/>
    <w:uiPriority w:val="99"/>
    <w:rsid w:val="000B2A00"/>
    <w:rPr>
      <w:sz w:val="20"/>
      <w:szCs w:val="20"/>
    </w:rPr>
  </w:style>
  <w:style w:type="paragraph" w:styleId="Onderwerpvanopmerking">
    <w:name w:val="annotation subject"/>
    <w:basedOn w:val="Tekstopmerking"/>
    <w:next w:val="Tekstopmerking"/>
    <w:link w:val="OnderwerpvanopmerkingChar"/>
    <w:uiPriority w:val="99"/>
    <w:semiHidden/>
    <w:unhideWhenUsed/>
    <w:rsid w:val="000B2A00"/>
    <w:rPr>
      <w:b/>
      <w:bCs/>
    </w:rPr>
  </w:style>
  <w:style w:type="character" w:customStyle="1" w:styleId="OnderwerpvanopmerkingChar">
    <w:name w:val="Onderwerp van opmerking Char"/>
    <w:basedOn w:val="TekstopmerkingChar"/>
    <w:link w:val="Onderwerpvanopmerking"/>
    <w:uiPriority w:val="99"/>
    <w:semiHidden/>
    <w:rsid w:val="000B2A00"/>
    <w:rPr>
      <w:b/>
      <w:bCs/>
      <w:sz w:val="20"/>
      <w:szCs w:val="20"/>
    </w:rPr>
  </w:style>
  <w:style w:type="paragraph" w:styleId="Ballontekst">
    <w:name w:val="Balloon Text"/>
    <w:basedOn w:val="Standaard"/>
    <w:link w:val="BallontekstChar"/>
    <w:uiPriority w:val="99"/>
    <w:semiHidden/>
    <w:unhideWhenUsed/>
    <w:rsid w:val="000B2A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B2A00"/>
    <w:rPr>
      <w:rFonts w:ascii="Segoe UI" w:hAnsi="Segoe UI" w:cs="Segoe UI"/>
      <w:sz w:val="18"/>
      <w:szCs w:val="18"/>
    </w:rPr>
  </w:style>
  <w:style w:type="table" w:customStyle="1" w:styleId="LightGrid-Accent11">
    <w:name w:val="Light Grid - Accent 11"/>
    <w:basedOn w:val="Standaardtabel"/>
    <w:uiPriority w:val="62"/>
    <w:rsid w:val="0010670E"/>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Mentionnonrsolue1">
    <w:name w:val="Mention non résolue1"/>
    <w:basedOn w:val="Standaardalinea-lettertype"/>
    <w:uiPriority w:val="99"/>
    <w:semiHidden/>
    <w:unhideWhenUsed/>
    <w:rsid w:val="00BF489B"/>
    <w:rPr>
      <w:color w:val="605E5C"/>
      <w:shd w:val="clear" w:color="auto" w:fill="E1DFDD"/>
    </w:rPr>
  </w:style>
  <w:style w:type="paragraph" w:customStyle="1" w:styleId="Corps">
    <w:name w:val="Corps"/>
    <w:rsid w:val="00383249"/>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rPr>
  </w:style>
  <w:style w:type="paragraph" w:customStyle="1" w:styleId="Titre31">
    <w:name w:val="Titre 31"/>
    <w:next w:val="Corps"/>
    <w:rsid w:val="00383249"/>
    <w:pPr>
      <w:keepNext/>
      <w:keepLines/>
      <w:pBdr>
        <w:top w:val="nil"/>
        <w:left w:val="nil"/>
        <w:bottom w:val="nil"/>
        <w:right w:val="nil"/>
        <w:between w:val="nil"/>
        <w:bar w:val="nil"/>
      </w:pBdr>
      <w:spacing w:before="40" w:after="0" w:line="259" w:lineRule="auto"/>
      <w:outlineLvl w:val="2"/>
    </w:pPr>
    <w:rPr>
      <w:rFonts w:ascii="Calibri Light" w:eastAsia="Calibri Light" w:hAnsi="Calibri Light" w:cs="Calibri Light"/>
      <w:color w:val="1F4D78"/>
      <w:sz w:val="24"/>
      <w:szCs w:val="24"/>
      <w:u w:color="1F4D78"/>
      <w:bdr w:val="nil"/>
      <w:lang w:val="fr-FR"/>
    </w:rPr>
  </w:style>
  <w:style w:type="paragraph" w:customStyle="1" w:styleId="PardfautA">
    <w:name w:val="Par défaut A"/>
    <w:rsid w:val="0038324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97109">
      <w:bodyDiv w:val="1"/>
      <w:marLeft w:val="0"/>
      <w:marRight w:val="0"/>
      <w:marTop w:val="0"/>
      <w:marBottom w:val="0"/>
      <w:divBdr>
        <w:top w:val="none" w:sz="0" w:space="0" w:color="auto"/>
        <w:left w:val="none" w:sz="0" w:space="0" w:color="auto"/>
        <w:bottom w:val="none" w:sz="0" w:space="0" w:color="auto"/>
        <w:right w:val="none" w:sz="0" w:space="0" w:color="auto"/>
      </w:divBdr>
    </w:div>
    <w:div w:id="138353568">
      <w:bodyDiv w:val="1"/>
      <w:marLeft w:val="0"/>
      <w:marRight w:val="0"/>
      <w:marTop w:val="0"/>
      <w:marBottom w:val="0"/>
      <w:divBdr>
        <w:top w:val="none" w:sz="0" w:space="0" w:color="auto"/>
        <w:left w:val="none" w:sz="0" w:space="0" w:color="auto"/>
        <w:bottom w:val="none" w:sz="0" w:space="0" w:color="auto"/>
        <w:right w:val="none" w:sz="0" w:space="0" w:color="auto"/>
      </w:divBdr>
    </w:div>
    <w:div w:id="186455417">
      <w:bodyDiv w:val="1"/>
      <w:marLeft w:val="0"/>
      <w:marRight w:val="0"/>
      <w:marTop w:val="0"/>
      <w:marBottom w:val="0"/>
      <w:divBdr>
        <w:top w:val="none" w:sz="0" w:space="0" w:color="auto"/>
        <w:left w:val="none" w:sz="0" w:space="0" w:color="auto"/>
        <w:bottom w:val="none" w:sz="0" w:space="0" w:color="auto"/>
        <w:right w:val="none" w:sz="0" w:space="0" w:color="auto"/>
      </w:divBdr>
    </w:div>
    <w:div w:id="220408890">
      <w:bodyDiv w:val="1"/>
      <w:marLeft w:val="0"/>
      <w:marRight w:val="0"/>
      <w:marTop w:val="0"/>
      <w:marBottom w:val="0"/>
      <w:divBdr>
        <w:top w:val="none" w:sz="0" w:space="0" w:color="auto"/>
        <w:left w:val="none" w:sz="0" w:space="0" w:color="auto"/>
        <w:bottom w:val="none" w:sz="0" w:space="0" w:color="auto"/>
        <w:right w:val="none" w:sz="0" w:space="0" w:color="auto"/>
      </w:divBdr>
    </w:div>
    <w:div w:id="371808369">
      <w:bodyDiv w:val="1"/>
      <w:marLeft w:val="0"/>
      <w:marRight w:val="0"/>
      <w:marTop w:val="0"/>
      <w:marBottom w:val="0"/>
      <w:divBdr>
        <w:top w:val="none" w:sz="0" w:space="0" w:color="auto"/>
        <w:left w:val="none" w:sz="0" w:space="0" w:color="auto"/>
        <w:bottom w:val="none" w:sz="0" w:space="0" w:color="auto"/>
        <w:right w:val="none" w:sz="0" w:space="0" w:color="auto"/>
      </w:divBdr>
    </w:div>
    <w:div w:id="380903024">
      <w:bodyDiv w:val="1"/>
      <w:marLeft w:val="0"/>
      <w:marRight w:val="0"/>
      <w:marTop w:val="0"/>
      <w:marBottom w:val="0"/>
      <w:divBdr>
        <w:top w:val="none" w:sz="0" w:space="0" w:color="auto"/>
        <w:left w:val="none" w:sz="0" w:space="0" w:color="auto"/>
        <w:bottom w:val="none" w:sz="0" w:space="0" w:color="auto"/>
        <w:right w:val="none" w:sz="0" w:space="0" w:color="auto"/>
      </w:divBdr>
    </w:div>
    <w:div w:id="591277779">
      <w:bodyDiv w:val="1"/>
      <w:marLeft w:val="0"/>
      <w:marRight w:val="0"/>
      <w:marTop w:val="0"/>
      <w:marBottom w:val="0"/>
      <w:divBdr>
        <w:top w:val="none" w:sz="0" w:space="0" w:color="auto"/>
        <w:left w:val="none" w:sz="0" w:space="0" w:color="auto"/>
        <w:bottom w:val="none" w:sz="0" w:space="0" w:color="auto"/>
        <w:right w:val="none" w:sz="0" w:space="0" w:color="auto"/>
      </w:divBdr>
    </w:div>
    <w:div w:id="1076056827">
      <w:bodyDiv w:val="1"/>
      <w:marLeft w:val="0"/>
      <w:marRight w:val="0"/>
      <w:marTop w:val="0"/>
      <w:marBottom w:val="0"/>
      <w:divBdr>
        <w:top w:val="none" w:sz="0" w:space="0" w:color="auto"/>
        <w:left w:val="none" w:sz="0" w:space="0" w:color="auto"/>
        <w:bottom w:val="none" w:sz="0" w:space="0" w:color="auto"/>
        <w:right w:val="none" w:sz="0" w:space="0" w:color="auto"/>
      </w:divBdr>
    </w:div>
    <w:div w:id="1148747265">
      <w:bodyDiv w:val="1"/>
      <w:marLeft w:val="0"/>
      <w:marRight w:val="0"/>
      <w:marTop w:val="0"/>
      <w:marBottom w:val="0"/>
      <w:divBdr>
        <w:top w:val="none" w:sz="0" w:space="0" w:color="auto"/>
        <w:left w:val="none" w:sz="0" w:space="0" w:color="auto"/>
        <w:bottom w:val="none" w:sz="0" w:space="0" w:color="auto"/>
        <w:right w:val="none" w:sz="0" w:space="0" w:color="auto"/>
      </w:divBdr>
    </w:div>
    <w:div w:id="1170096976">
      <w:bodyDiv w:val="1"/>
      <w:marLeft w:val="0"/>
      <w:marRight w:val="0"/>
      <w:marTop w:val="0"/>
      <w:marBottom w:val="0"/>
      <w:divBdr>
        <w:top w:val="none" w:sz="0" w:space="0" w:color="auto"/>
        <w:left w:val="none" w:sz="0" w:space="0" w:color="auto"/>
        <w:bottom w:val="none" w:sz="0" w:space="0" w:color="auto"/>
        <w:right w:val="none" w:sz="0" w:space="0" w:color="auto"/>
      </w:divBdr>
    </w:div>
    <w:div w:id="1285120458">
      <w:bodyDiv w:val="1"/>
      <w:marLeft w:val="0"/>
      <w:marRight w:val="0"/>
      <w:marTop w:val="0"/>
      <w:marBottom w:val="0"/>
      <w:divBdr>
        <w:top w:val="none" w:sz="0" w:space="0" w:color="auto"/>
        <w:left w:val="none" w:sz="0" w:space="0" w:color="auto"/>
        <w:bottom w:val="none" w:sz="0" w:space="0" w:color="auto"/>
        <w:right w:val="none" w:sz="0" w:space="0" w:color="auto"/>
      </w:divBdr>
    </w:div>
    <w:div w:id="1799563638">
      <w:bodyDiv w:val="1"/>
      <w:marLeft w:val="0"/>
      <w:marRight w:val="0"/>
      <w:marTop w:val="0"/>
      <w:marBottom w:val="0"/>
      <w:divBdr>
        <w:top w:val="none" w:sz="0" w:space="0" w:color="auto"/>
        <w:left w:val="none" w:sz="0" w:space="0" w:color="auto"/>
        <w:bottom w:val="none" w:sz="0" w:space="0" w:color="auto"/>
        <w:right w:val="none" w:sz="0" w:space="0" w:color="auto"/>
      </w:divBdr>
    </w:div>
    <w:div w:id="1811897902">
      <w:bodyDiv w:val="1"/>
      <w:marLeft w:val="0"/>
      <w:marRight w:val="0"/>
      <w:marTop w:val="0"/>
      <w:marBottom w:val="0"/>
      <w:divBdr>
        <w:top w:val="none" w:sz="0" w:space="0" w:color="auto"/>
        <w:left w:val="none" w:sz="0" w:space="0" w:color="auto"/>
        <w:bottom w:val="none" w:sz="0" w:space="0" w:color="auto"/>
        <w:right w:val="none" w:sz="0" w:space="0" w:color="auto"/>
      </w:divBdr>
    </w:div>
    <w:div w:id="1875262596">
      <w:bodyDiv w:val="1"/>
      <w:marLeft w:val="0"/>
      <w:marRight w:val="0"/>
      <w:marTop w:val="0"/>
      <w:marBottom w:val="0"/>
      <w:divBdr>
        <w:top w:val="none" w:sz="0" w:space="0" w:color="auto"/>
        <w:left w:val="none" w:sz="0" w:space="0" w:color="auto"/>
        <w:bottom w:val="none" w:sz="0" w:space="0" w:color="auto"/>
        <w:right w:val="none" w:sz="0" w:space="0" w:color="auto"/>
      </w:divBdr>
    </w:div>
    <w:div w:id="2074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hyperlink" Target="https://www.cnc-nkc.be/fr/ConfAdapt" TargetMode="Externa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doi.org/10.1016/j.cliser.2018.05.001" TargetMode="External"/><Relationship Id="rId25" Type="http://schemas.openxmlformats.org/officeDocument/2006/relationships/hyperlink" Target="http://www.benelux.int/fr/publications/publications/adaptation-au-changement-climatique-au-sein-du-benelux" TargetMode="External"/><Relationship Id="rId2" Type="http://schemas.openxmlformats.org/officeDocument/2006/relationships/customXml" Target="../customXml/item2.xml"/><Relationship Id="rId16" Type="http://schemas.openxmlformats.org/officeDocument/2006/relationships/hyperlink" Target="https://osf.io/7dpgr/"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www.benelux.int/fr/les-themes-cles/holder/environnement/conference-sur-ladaptation-au-changement-climatique-au-sein-du-benelux"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eea.europa.eu/publications/adaptation-in-energy-system"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adapt2climate.be/mediatheque/"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D094879D1954FBE90D2D82735F506" ma:contentTypeVersion="2" ma:contentTypeDescription="Create a new document." ma:contentTypeScope="" ma:versionID="03a1bd07c939267b5c08386e7d857ede">
  <xsd:schema xmlns:xsd="http://www.w3.org/2001/XMLSchema" xmlns:xs="http://www.w3.org/2001/XMLSchema" xmlns:p="http://schemas.microsoft.com/office/2006/metadata/properties" xmlns:ns2="53c7e4a9-e3b3-4376-a159-1a6438f3d749" targetNamespace="http://schemas.microsoft.com/office/2006/metadata/properties" ma:root="true" ma:fieldsID="6e68f0a1e20edab3bb4e8e00b7e7b7a1" ns2:_="">
    <xsd:import namespace="53c7e4a9-e3b3-4376-a159-1a6438f3d7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7e4a9-e3b3-4376-a159-1a6438f3d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45072F-F5A1-4743-854A-3F1E9134E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c7e4a9-e3b3-4376-a159-1a6438f3d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819EC-80A8-4CDE-AB6C-01E920877B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FA0DA6-7C70-4820-9C7E-07213DEB7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7411</Words>
  <Characters>42248</Characters>
  <Application>Microsoft Office Word</Application>
  <DocSecurity>0</DocSecurity>
  <Lines>352</Lines>
  <Paragraphs>99</Paragraphs>
  <ScaleCrop>false</ScaleCrop>
  <Company/>
  <LinksUpToDate>false</LinksUpToDate>
  <CharactersWithSpaces>49560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dc:description/>
  <cp:lastModifiedBy>Dehaen Jelle</cp:lastModifiedBy>
  <cp:revision>154</cp:revision>
  <dcterms:created xsi:type="dcterms:W3CDTF">2020-11-10T07:20:00Z</dcterms:created>
  <dcterms:modified xsi:type="dcterms:W3CDTF">2021-01-29T11:21:00Z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julien.hoyaux@spw.wallonie.be</vt:lpwstr>
  </property>
  <property fmtid="{D5CDD505-2E9C-101B-9397-08002B2CF9AE}" pid="5" name="MSIP_Label_97a477d1-147d-4e34-b5e3-7b26d2f44870_SetDate">
    <vt:lpwstr>2020-11-10T08:00:35.4484037Z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d8f16e76-a4b9-4360-8a7f-e9a6eb8b4f3d</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y fmtid="{D5CDD505-2E9C-101B-9397-08002B2CF9AE}" pid="11" name="ContentTypeId">
    <vt:lpwstr>0x010100CDBD094879D1954FBE90D2D82735F506</vt:lpwstr>
  </property>
</Properties>
</file>