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22C" w:rsidRDefault="00C4522C" w:rsidP="00CC34BE">
      <w:pPr>
        <w:pStyle w:val="Titre"/>
      </w:pPr>
    </w:p>
    <w:p w:rsidR="00C4522C" w:rsidRDefault="00C4522C" w:rsidP="00CC34BE">
      <w:pPr>
        <w:pStyle w:val="Titre"/>
      </w:pPr>
    </w:p>
    <w:p w:rsidR="00C4522C" w:rsidRDefault="00C4522C" w:rsidP="00CC34BE">
      <w:pPr>
        <w:pStyle w:val="Titre"/>
      </w:pPr>
    </w:p>
    <w:p w:rsidR="00C4522C" w:rsidRDefault="00C4522C" w:rsidP="00CC34BE">
      <w:pPr>
        <w:pStyle w:val="Titre"/>
      </w:pPr>
    </w:p>
    <w:p w:rsidR="00C4522C" w:rsidRDefault="00C4522C" w:rsidP="00CC34BE">
      <w:pPr>
        <w:pStyle w:val="Titre"/>
      </w:pPr>
    </w:p>
    <w:p w:rsidR="00C4522C" w:rsidRDefault="00C4522C" w:rsidP="00CC34BE">
      <w:pPr>
        <w:pStyle w:val="Titre"/>
      </w:pPr>
    </w:p>
    <w:p w:rsidR="00C4522C" w:rsidRDefault="00C4522C" w:rsidP="00CC34BE">
      <w:pPr>
        <w:pStyle w:val="Titre"/>
      </w:pPr>
    </w:p>
    <w:p w:rsidR="00C4522C" w:rsidRDefault="00C4522C" w:rsidP="00CC34BE">
      <w:pPr>
        <w:pStyle w:val="Titre"/>
      </w:pPr>
    </w:p>
    <w:p w:rsidR="00C4522C" w:rsidRDefault="00C4522C" w:rsidP="00CC34BE">
      <w:pPr>
        <w:pStyle w:val="Titre"/>
      </w:pPr>
    </w:p>
    <w:p w:rsidR="009268CE" w:rsidRPr="00C4522C" w:rsidRDefault="00C4522C" w:rsidP="00C4522C">
      <w:pPr>
        <w:pStyle w:val="Titre"/>
        <w:jc w:val="center"/>
        <w:rPr>
          <w:sz w:val="72"/>
        </w:rPr>
      </w:pPr>
      <w:r w:rsidRPr="00C4522C">
        <w:rPr>
          <w:noProof/>
          <w:sz w:val="72"/>
          <w:lang w:eastAsia="fr-BE"/>
        </w:rPr>
        <w:drawing>
          <wp:anchor distT="0" distB="0" distL="114300" distR="114300" simplePos="0" relativeHeight="251664384" behindDoc="0" locked="0" layoutInCell="1" allowOverlap="1">
            <wp:simplePos x="0" y="0"/>
            <wp:positionH relativeFrom="margin">
              <wp:align>center</wp:align>
            </wp:positionH>
            <wp:positionV relativeFrom="margin">
              <wp:posOffset>8161517</wp:posOffset>
            </wp:positionV>
            <wp:extent cx="3853235" cy="890546"/>
            <wp:effectExtent l="19050" t="0" r="0" b="0"/>
            <wp:wrapNone/>
            <wp:docPr id="2" name="Image 1" descr="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C.PNG"/>
                    <pic:cNvPicPr/>
                  </pic:nvPicPr>
                  <pic:blipFill>
                    <a:blip r:embed="rId8" cstate="print"/>
                    <a:stretch>
                      <a:fillRect/>
                    </a:stretch>
                  </pic:blipFill>
                  <pic:spPr>
                    <a:xfrm>
                      <a:off x="0" y="0"/>
                      <a:ext cx="3856914" cy="887105"/>
                    </a:xfrm>
                    <a:prstGeom prst="rect">
                      <a:avLst/>
                    </a:prstGeom>
                  </pic:spPr>
                </pic:pic>
              </a:graphicData>
            </a:graphic>
          </wp:anchor>
        </w:drawing>
      </w:r>
      <w:r w:rsidRPr="00C4522C">
        <w:rPr>
          <w:noProof/>
          <w:sz w:val="72"/>
          <w:lang w:eastAsia="fr-BE"/>
        </w:rPr>
        <w:drawing>
          <wp:anchor distT="0" distB="0" distL="114300" distR="114300" simplePos="0" relativeHeight="251659264" behindDoc="0" locked="0" layoutInCell="1" allowOverlap="1">
            <wp:simplePos x="0" y="0"/>
            <wp:positionH relativeFrom="column">
              <wp:posOffset>16889</wp:posOffset>
            </wp:positionH>
            <wp:positionV relativeFrom="paragraph">
              <wp:posOffset>-3672072</wp:posOffset>
            </wp:positionV>
            <wp:extent cx="887105" cy="709683"/>
            <wp:effectExtent l="0" t="0" r="0" b="0"/>
            <wp:wrapNone/>
            <wp:docPr id="20" name="Image 2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ssociÃ©e"/>
                    <pic:cNvPicPr>
                      <a:picLocks noChangeAspect="1" noChangeArrowheads="1"/>
                    </pic:cNvPicPr>
                  </pic:nvPicPr>
                  <pic:blipFill>
                    <a:blip r:embed="rId9" cstate="print"/>
                    <a:srcRect/>
                    <a:stretch>
                      <a:fillRect/>
                    </a:stretch>
                  </pic:blipFill>
                  <pic:spPr bwMode="auto">
                    <a:xfrm>
                      <a:off x="0" y="0"/>
                      <a:ext cx="887095" cy="709295"/>
                    </a:xfrm>
                    <a:prstGeom prst="rect">
                      <a:avLst/>
                    </a:prstGeom>
                    <a:noFill/>
                    <a:ln w="9525">
                      <a:noFill/>
                      <a:miter lim="800000"/>
                      <a:headEnd/>
                      <a:tailEnd/>
                    </a:ln>
                  </pic:spPr>
                </pic:pic>
              </a:graphicData>
            </a:graphic>
          </wp:anchor>
        </w:drawing>
      </w:r>
      <w:r w:rsidRPr="00C4522C">
        <w:rPr>
          <w:noProof/>
          <w:sz w:val="72"/>
          <w:lang w:eastAsia="fr-BE"/>
        </w:rPr>
        <w:drawing>
          <wp:anchor distT="0" distB="0" distL="114300" distR="114300" simplePos="0" relativeHeight="251660288" behindDoc="0" locked="0" layoutInCell="1" allowOverlap="1">
            <wp:simplePos x="0" y="0"/>
            <wp:positionH relativeFrom="column">
              <wp:posOffset>5031020</wp:posOffset>
            </wp:positionH>
            <wp:positionV relativeFrom="paragraph">
              <wp:posOffset>-3835845</wp:posOffset>
            </wp:positionV>
            <wp:extent cx="699836" cy="982638"/>
            <wp:effectExtent l="19050" t="0" r="4445" b="0"/>
            <wp:wrapNone/>
            <wp:docPr id="1" name="Image 0" descr="Logo coq_wa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q_wallon.jpg"/>
                    <pic:cNvPicPr/>
                  </pic:nvPicPr>
                  <pic:blipFill>
                    <a:blip r:embed="rId10" cstate="print"/>
                    <a:stretch>
                      <a:fillRect/>
                    </a:stretch>
                  </pic:blipFill>
                  <pic:spPr>
                    <a:xfrm>
                      <a:off x="0" y="0"/>
                      <a:ext cx="700405" cy="982345"/>
                    </a:xfrm>
                    <a:prstGeom prst="rect">
                      <a:avLst/>
                    </a:prstGeom>
                  </pic:spPr>
                </pic:pic>
              </a:graphicData>
            </a:graphic>
          </wp:anchor>
        </w:drawing>
      </w:r>
      <w:r w:rsidRPr="00C4522C">
        <w:rPr>
          <w:noProof/>
          <w:sz w:val="72"/>
          <w:lang w:eastAsia="fr-BE"/>
        </w:rPr>
        <w:drawing>
          <wp:anchor distT="0" distB="0" distL="114300" distR="114300" simplePos="0" relativeHeight="251661312" behindDoc="0" locked="0" layoutInCell="1" allowOverlap="1">
            <wp:simplePos x="0" y="0"/>
            <wp:positionH relativeFrom="column">
              <wp:posOffset>1258835</wp:posOffset>
            </wp:positionH>
            <wp:positionV relativeFrom="paragraph">
              <wp:posOffset>-3644777</wp:posOffset>
            </wp:positionV>
            <wp:extent cx="1433015" cy="682388"/>
            <wp:effectExtent l="0" t="0" r="0" b="0"/>
            <wp:wrapNone/>
            <wp:docPr id="23" name="Image 23" descr="RÃ©sultat de recherche d'images pour &quot;vlaams overhei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vlaams overheid&quot;"/>
                    <pic:cNvPicPr>
                      <a:picLocks noChangeAspect="1" noChangeArrowheads="1"/>
                    </pic:cNvPicPr>
                  </pic:nvPicPr>
                  <pic:blipFill>
                    <a:blip r:embed="rId11" cstate="print"/>
                    <a:srcRect l="9563" t="30353" r="8940" b="31177"/>
                    <a:stretch>
                      <a:fillRect/>
                    </a:stretch>
                  </pic:blipFill>
                  <pic:spPr bwMode="auto">
                    <a:xfrm>
                      <a:off x="0" y="0"/>
                      <a:ext cx="1432560" cy="681990"/>
                    </a:xfrm>
                    <a:prstGeom prst="rect">
                      <a:avLst/>
                    </a:prstGeom>
                    <a:noFill/>
                    <a:ln w="9525">
                      <a:noFill/>
                      <a:miter lim="800000"/>
                      <a:headEnd/>
                      <a:tailEnd/>
                    </a:ln>
                  </pic:spPr>
                </pic:pic>
              </a:graphicData>
            </a:graphic>
          </wp:anchor>
        </w:drawing>
      </w:r>
      <w:r w:rsidRPr="00C4522C">
        <w:rPr>
          <w:noProof/>
          <w:sz w:val="72"/>
          <w:lang w:eastAsia="fr-BE"/>
        </w:rPr>
        <w:drawing>
          <wp:anchor distT="0" distB="0" distL="114300" distR="114300" simplePos="0" relativeHeight="251662336" behindDoc="0" locked="0" layoutInCell="1" allowOverlap="1">
            <wp:simplePos x="0" y="0"/>
            <wp:positionH relativeFrom="column">
              <wp:posOffset>3229515</wp:posOffset>
            </wp:positionH>
            <wp:positionV relativeFrom="paragraph">
              <wp:posOffset>-3753959</wp:posOffset>
            </wp:positionV>
            <wp:extent cx="1318431" cy="887105"/>
            <wp:effectExtent l="19050" t="0" r="0" b="0"/>
            <wp:wrapNone/>
            <wp:docPr id="26" name="Image 26" descr="RÃ©sultat de recherche d'images pour &quot;bruxelles capit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Ã©sultat de recherche d'images pour &quot;bruxelles capitale&quot;"/>
                    <pic:cNvPicPr>
                      <a:picLocks noChangeAspect="1" noChangeArrowheads="1"/>
                    </pic:cNvPicPr>
                  </pic:nvPicPr>
                  <pic:blipFill>
                    <a:blip r:embed="rId12" cstate="print"/>
                    <a:srcRect t="10628" b="24355"/>
                    <a:stretch>
                      <a:fillRect/>
                    </a:stretch>
                  </pic:blipFill>
                  <pic:spPr bwMode="auto">
                    <a:xfrm>
                      <a:off x="0" y="0"/>
                      <a:ext cx="1318260" cy="887095"/>
                    </a:xfrm>
                    <a:prstGeom prst="rect">
                      <a:avLst/>
                    </a:prstGeom>
                    <a:noFill/>
                    <a:ln w="9525">
                      <a:noFill/>
                      <a:miter lim="800000"/>
                      <a:headEnd/>
                      <a:tailEnd/>
                    </a:ln>
                  </pic:spPr>
                </pic:pic>
              </a:graphicData>
            </a:graphic>
          </wp:anchor>
        </w:drawing>
      </w:r>
      <w:r w:rsidR="00B80E78" w:rsidRPr="00C4522C">
        <w:rPr>
          <w:sz w:val="72"/>
        </w:rPr>
        <w:t>Mid-term e</w:t>
      </w:r>
      <w:r w:rsidR="00BB2E01" w:rsidRPr="00C4522C">
        <w:rPr>
          <w:sz w:val="72"/>
        </w:rPr>
        <w:t>valuati</w:t>
      </w:r>
      <w:r w:rsidR="00B80E78" w:rsidRPr="00C4522C">
        <w:rPr>
          <w:sz w:val="72"/>
        </w:rPr>
        <w:t>e</w:t>
      </w:r>
      <w:r w:rsidR="00BB2E01" w:rsidRPr="00C4522C">
        <w:rPr>
          <w:sz w:val="72"/>
        </w:rPr>
        <w:t xml:space="preserve"> </w:t>
      </w:r>
      <w:r w:rsidR="00B80E78" w:rsidRPr="00C4522C">
        <w:rPr>
          <w:sz w:val="72"/>
        </w:rPr>
        <w:t>van het Nationale Adaptatie Plan</w:t>
      </w:r>
      <w:r w:rsidR="00DC08E5" w:rsidRPr="00C4522C">
        <w:rPr>
          <w:sz w:val="72"/>
        </w:rPr>
        <w:t xml:space="preserve"> (2017-2018)</w:t>
      </w:r>
    </w:p>
    <w:p w:rsidR="00C4522C" w:rsidRPr="00C4522C" w:rsidRDefault="00C4522C" w:rsidP="00C4522C">
      <w:pPr>
        <w:jc w:val="center"/>
        <w:rPr>
          <w:sz w:val="32"/>
        </w:rPr>
      </w:pPr>
      <w:r w:rsidRPr="00C4522C">
        <w:rPr>
          <w:sz w:val="32"/>
        </w:rPr>
        <w:t>Maart 2019</w:t>
      </w:r>
    </w:p>
    <w:p w:rsidR="00CC34BE" w:rsidRDefault="00CC34BE" w:rsidP="00CC34BE">
      <w:pPr>
        <w:rPr>
          <w:rFonts w:asciiTheme="majorHAnsi" w:eastAsiaTheme="majorEastAsia" w:hAnsiTheme="majorHAnsi" w:cstheme="majorBidi"/>
          <w:color w:val="365F91" w:themeColor="accent1" w:themeShade="BF"/>
          <w:sz w:val="28"/>
          <w:szCs w:val="28"/>
        </w:rPr>
      </w:pPr>
      <w:r>
        <w:br w:type="page"/>
      </w:r>
    </w:p>
    <w:p w:rsidR="00BB2E01" w:rsidRPr="00B80E78" w:rsidRDefault="009C5E1A" w:rsidP="00CC34BE">
      <w:pPr>
        <w:pStyle w:val="Titre1"/>
      </w:pPr>
      <w:r>
        <w:lastRenderedPageBreak/>
        <w:t>Toelichting</w:t>
      </w:r>
      <w:r w:rsidRPr="00B80E78">
        <w:t xml:space="preserve"> </w:t>
      </w:r>
      <w:r>
        <w:t>van</w:t>
      </w:r>
      <w:r w:rsidRPr="00B80E78">
        <w:t xml:space="preserve"> </w:t>
      </w:r>
      <w:r w:rsidR="00B80E78" w:rsidRPr="00B80E78">
        <w:t>de Belgische situatie</w:t>
      </w:r>
    </w:p>
    <w:p w:rsidR="00B80E78" w:rsidRPr="00CC34BE" w:rsidRDefault="00B80E78" w:rsidP="00CC34BE">
      <w:r w:rsidRPr="00CC34BE">
        <w:t xml:space="preserve">België heeft in 2010 zijn nationale adaptatiestrategie goedgekeurd, waarmee de implementatie van het adaptatiebeleid in het land wordt geïnitieerd. De verschillende Belgische entiteiten (regio's en federaal) voerden vervolgens </w:t>
      </w:r>
      <w:r w:rsidR="00252C3A" w:rsidRPr="00CC34BE">
        <w:t>impact</w:t>
      </w:r>
      <w:r w:rsidRPr="00CC34BE">
        <w:t xml:space="preserve">- en kwetsbaarheidstudies uit om </w:t>
      </w:r>
      <w:r w:rsidR="00252C3A" w:rsidRPr="00CC34BE">
        <w:t>adaptatie</w:t>
      </w:r>
      <w:r w:rsidRPr="00CC34BE">
        <w:t xml:space="preserve">plannen </w:t>
      </w:r>
      <w:r w:rsidR="00252C3A" w:rsidRPr="00CC34BE">
        <w:t xml:space="preserve">te ontwikkelen </w:t>
      </w:r>
      <w:r w:rsidR="00DF2925" w:rsidRPr="00CC34BE">
        <w:t xml:space="preserve">en </w:t>
      </w:r>
      <w:r w:rsidR="00252C3A" w:rsidRPr="00CC34BE">
        <w:t>zo bij te dragen op federaal en regionaal vlak</w:t>
      </w:r>
      <w:r w:rsidR="00DF2925" w:rsidRPr="00CC34BE">
        <w:t xml:space="preserve"> </w:t>
      </w:r>
      <w:r w:rsidRPr="00CC34BE">
        <w:t xml:space="preserve">aan </w:t>
      </w:r>
      <w:r w:rsidR="00252C3A" w:rsidRPr="00CC34BE">
        <w:t xml:space="preserve">de aanpassing aan </w:t>
      </w:r>
      <w:r w:rsidRPr="00CC34BE">
        <w:t>klimaatverandering.</w:t>
      </w:r>
    </w:p>
    <w:p w:rsidR="00B80E78" w:rsidRPr="00CC34BE" w:rsidRDefault="00252C3A" w:rsidP="00CC34BE">
      <w:r w:rsidRPr="00CC34BE">
        <w:t xml:space="preserve">In april 2017 werd </w:t>
      </w:r>
      <w:r w:rsidR="00B80E78" w:rsidRPr="00CC34BE">
        <w:t xml:space="preserve">een nationaal </w:t>
      </w:r>
      <w:r w:rsidRPr="00CC34BE">
        <w:t>adaptatie</w:t>
      </w:r>
      <w:r w:rsidR="00B80E78" w:rsidRPr="00CC34BE">
        <w:t xml:space="preserve">plan goedgekeurd met specifieke adaptatiemaatregelen die op nationaal niveau </w:t>
      </w:r>
      <w:r w:rsidRPr="00CC34BE">
        <w:t xml:space="preserve">genomen </w:t>
      </w:r>
      <w:r w:rsidR="00B80E78" w:rsidRPr="00CC34BE">
        <w:t>worden genomen om de samenwerking te verbeteren en synergieën tussen verschillende entiteiten (federaal en regionaal) te ontwikkelen.</w:t>
      </w:r>
    </w:p>
    <w:p w:rsidR="00B80E78" w:rsidRPr="00CC34BE" w:rsidRDefault="00B80E78" w:rsidP="00CC34BE">
      <w:r w:rsidRPr="00CC34BE">
        <w:t>Deze evaluatie richt zich specifiek op de mid-term implementatie van het nationale adaptatieplan. De regionale plannen en de federale bijdrage zijn elk onderworpen aan specifieke evaluaties uitgevoerd onder de verantwoordelijkheid van de bevoegde entiteiten.</w:t>
      </w:r>
    </w:p>
    <w:p w:rsidR="003E28B1" w:rsidRPr="00CC34BE" w:rsidRDefault="00B80E78" w:rsidP="00CC34BE">
      <w:r w:rsidRPr="00CC34BE">
        <w:t>In het kader van de evaluatie van de Europese adaptatie</w:t>
      </w:r>
      <w:r w:rsidR="003E28B1" w:rsidRPr="00CC34BE">
        <w:t>strategie</w:t>
      </w:r>
      <w:r w:rsidR="00DF2925" w:rsidRPr="00CC34BE">
        <w:t xml:space="preserve"> </w:t>
      </w:r>
      <w:r w:rsidR="00252C3A" w:rsidRPr="00CC34BE">
        <w:t>waren</w:t>
      </w:r>
      <w:r w:rsidRPr="00CC34BE">
        <w:t xml:space="preserve"> de verschillende Belgische initiatieven ook </w:t>
      </w:r>
      <w:r w:rsidR="00252C3A" w:rsidRPr="00CC34BE">
        <w:t xml:space="preserve">onderwerp van </w:t>
      </w:r>
      <w:r w:rsidRPr="00CC34BE">
        <w:t>de beoordeling door middel van een score</w:t>
      </w:r>
      <w:r w:rsidR="00252C3A" w:rsidRPr="00CC34BE">
        <w:t>bord</w:t>
      </w:r>
      <w:r w:rsidRPr="00CC34BE">
        <w:t xml:space="preserve"> opgesteld door de </w:t>
      </w:r>
      <w:r w:rsidR="00DC08E5" w:rsidRPr="00CC34BE">
        <w:t xml:space="preserve">Europese </w:t>
      </w:r>
      <w:r w:rsidRPr="00CC34BE">
        <w:t xml:space="preserve">Commissie. Het scorebord van België is ter informatie opgenomen in bijlage </w:t>
      </w:r>
      <w:r w:rsidR="004D2C78" w:rsidRPr="00CC34BE">
        <w:t>2.</w:t>
      </w:r>
      <w:r w:rsidRPr="00CC34BE">
        <w:t xml:space="preserve"> Het stelt dat België (net als de meerderheid van de lidstaten) </w:t>
      </w:r>
      <w:r w:rsidR="00BE1CF4" w:rsidRPr="00CC34BE">
        <w:t xml:space="preserve">een </w:t>
      </w:r>
      <w:r w:rsidRPr="00CC34BE">
        <w:t xml:space="preserve">goede vooruitgang heeft geboekt in de eerste drie stadia van het adaptatieproces (dwz </w:t>
      </w:r>
      <w:r w:rsidR="003E28B1" w:rsidRPr="00CC34BE">
        <w:t>“</w:t>
      </w:r>
      <w:r w:rsidRPr="00CC34BE">
        <w:t xml:space="preserve">Bereid </w:t>
      </w:r>
      <w:r w:rsidR="00BE1CF4" w:rsidRPr="00CC34BE">
        <w:t>het terrein</w:t>
      </w:r>
      <w:r w:rsidRPr="00CC34BE">
        <w:t xml:space="preserve"> voor op adaptatie</w:t>
      </w:r>
      <w:r w:rsidR="003E28B1" w:rsidRPr="00CC34BE">
        <w:t>”</w:t>
      </w:r>
      <w:r w:rsidRPr="00CC34BE">
        <w:t xml:space="preserve">; </w:t>
      </w:r>
      <w:r w:rsidR="003E28B1" w:rsidRPr="00CC34BE">
        <w:t>“</w:t>
      </w:r>
      <w:r w:rsidRPr="00CC34BE">
        <w:t>Beoordeel risico's en kwetsbaarheden</w:t>
      </w:r>
      <w:r w:rsidR="003E28B1" w:rsidRPr="00CC34BE">
        <w:t>” e</w:t>
      </w:r>
      <w:r w:rsidRPr="00CC34BE">
        <w:t>n</w:t>
      </w:r>
      <w:r w:rsidR="003E28B1" w:rsidRPr="00CC34BE">
        <w:t xml:space="preserve"> “</w:t>
      </w:r>
      <w:r w:rsidRPr="00CC34BE">
        <w:t xml:space="preserve">Identificeer </w:t>
      </w:r>
      <w:r w:rsidR="00DF2925" w:rsidRPr="00CC34BE">
        <w:t>adaptatieopties</w:t>
      </w:r>
      <w:r w:rsidR="003E28B1" w:rsidRPr="00CC34BE">
        <w:t>”),</w:t>
      </w:r>
      <w:r w:rsidRPr="00CC34BE">
        <w:t xml:space="preserve"> </w:t>
      </w:r>
      <w:r w:rsidR="003E28B1" w:rsidRPr="00CC34BE">
        <w:t>m</w:t>
      </w:r>
      <w:r w:rsidRPr="00CC34BE">
        <w:t xml:space="preserve">aar </w:t>
      </w:r>
      <w:r w:rsidR="00BE1CF4" w:rsidRPr="00CC34BE">
        <w:t xml:space="preserve">dat er nog </w:t>
      </w:r>
      <w:r w:rsidRPr="00CC34BE">
        <w:t xml:space="preserve">inspanningen moeten geleverd </w:t>
      </w:r>
      <w:r w:rsidR="00BE1CF4" w:rsidRPr="00CC34BE">
        <w:t xml:space="preserve">worden </w:t>
      </w:r>
      <w:r w:rsidRPr="00CC34BE">
        <w:t>voor de laatste twee fasen (</w:t>
      </w:r>
      <w:r w:rsidR="003E28B1" w:rsidRPr="00CC34BE">
        <w:t>“</w:t>
      </w:r>
      <w:r w:rsidR="00BE1CF4" w:rsidRPr="00CC34BE">
        <w:t>I</w:t>
      </w:r>
      <w:r w:rsidR="003E28B1" w:rsidRPr="00CC34BE">
        <w:t>mplementatie“ e</w:t>
      </w:r>
      <w:r w:rsidRPr="00CC34BE">
        <w:t>n</w:t>
      </w:r>
      <w:r w:rsidR="003E28B1" w:rsidRPr="00CC34BE">
        <w:t xml:space="preserve"> “</w:t>
      </w:r>
      <w:r w:rsidRPr="00CC34BE">
        <w:t>Monitoring en rapportage</w:t>
      </w:r>
      <w:r w:rsidR="003E28B1" w:rsidRPr="00CC34BE">
        <w:t>”</w:t>
      </w:r>
      <w:r w:rsidRPr="00CC34BE">
        <w:t>).</w:t>
      </w:r>
    </w:p>
    <w:p w:rsidR="006672D8" w:rsidRPr="003E28B1" w:rsidRDefault="003E28B1" w:rsidP="00CC34BE">
      <w:pPr>
        <w:pStyle w:val="Titre1"/>
      </w:pPr>
      <w:r w:rsidRPr="003E28B1">
        <w:t>Mid-term e</w:t>
      </w:r>
      <w:r w:rsidR="006672D8" w:rsidRPr="003E28B1">
        <w:t>valuati</w:t>
      </w:r>
      <w:r w:rsidRPr="003E28B1">
        <w:t>e</w:t>
      </w:r>
    </w:p>
    <w:p w:rsidR="003E28B1" w:rsidRPr="003E28B1" w:rsidRDefault="003E28B1" w:rsidP="00CC34BE">
      <w:r w:rsidRPr="003E28B1">
        <w:t xml:space="preserve">Bij het </w:t>
      </w:r>
      <w:r w:rsidR="00BE1CF4">
        <w:t>uitwerken</w:t>
      </w:r>
      <w:r w:rsidR="00BE1CF4" w:rsidRPr="003E28B1">
        <w:t xml:space="preserve"> </w:t>
      </w:r>
      <w:r w:rsidRPr="003E28B1">
        <w:t>van het nationale a</w:t>
      </w:r>
      <w:r>
        <w:t>daptatie</w:t>
      </w:r>
      <w:r w:rsidRPr="003E28B1">
        <w:t xml:space="preserve">plan (hierna het 'plan' genoemd) zijn </w:t>
      </w:r>
      <w:r w:rsidR="00BE1CF4">
        <w:t>monitorings</w:t>
      </w:r>
      <w:r w:rsidRPr="003E28B1">
        <w:t xml:space="preserve">indicatoren voorgesteld om het toezicht op de uitvoering te vergemakkelijken. Voor elke maatregel werd ook een </w:t>
      </w:r>
      <w:r w:rsidR="00BE1CF4">
        <w:t>werkplan</w:t>
      </w:r>
      <w:r w:rsidR="00BE1CF4" w:rsidRPr="003E28B1">
        <w:t xml:space="preserve"> </w:t>
      </w:r>
      <w:r w:rsidRPr="003E28B1">
        <w:t xml:space="preserve">en, </w:t>
      </w:r>
      <w:r w:rsidR="00BE1CF4">
        <w:t>indien relevant</w:t>
      </w:r>
      <w:r w:rsidRPr="003E28B1">
        <w:t xml:space="preserve">, een begroting </w:t>
      </w:r>
      <w:r w:rsidR="00BE1CF4">
        <w:t>bepaald</w:t>
      </w:r>
      <w:r w:rsidRPr="003E28B1">
        <w:t>.</w:t>
      </w:r>
    </w:p>
    <w:p w:rsidR="006672D8" w:rsidRPr="003E28B1" w:rsidRDefault="003E28B1" w:rsidP="00C4522C">
      <w:r w:rsidRPr="003E28B1">
        <w:t xml:space="preserve">Voor elke </w:t>
      </w:r>
      <w:r w:rsidR="00BE1CF4">
        <w:t>maatregel in het</w:t>
      </w:r>
      <w:r w:rsidRPr="003E28B1">
        <w:t xml:space="preserve"> plan </w:t>
      </w:r>
      <w:r w:rsidR="00BE1CF4">
        <w:t xml:space="preserve">werd een monitoringsfiche </w:t>
      </w:r>
      <w:r w:rsidRPr="003E28B1">
        <w:t xml:space="preserve">opgesteld door </w:t>
      </w:r>
      <w:r w:rsidR="00BE1CF4">
        <w:t>de verantwoordelijke voor</w:t>
      </w:r>
      <w:r w:rsidRPr="003E28B1">
        <w:t xml:space="preserve"> de uitvoering</w:t>
      </w:r>
      <w:r w:rsidR="00BE1CF4">
        <w:t xml:space="preserve"> van de maatregelen</w:t>
      </w:r>
      <w:r w:rsidRPr="003E28B1">
        <w:t xml:space="preserve"> (</w:t>
      </w:r>
      <w:r w:rsidR="00BE1CF4">
        <w:t>zoals bepaald</w:t>
      </w:r>
      <w:r w:rsidR="00BE1CF4" w:rsidRPr="003E28B1">
        <w:t xml:space="preserve"> </w:t>
      </w:r>
      <w:r w:rsidRPr="003E28B1">
        <w:t xml:space="preserve">in het plan). De </w:t>
      </w:r>
      <w:r w:rsidR="00BE1CF4">
        <w:t xml:space="preserve">monitoringsfiches voor de </w:t>
      </w:r>
      <w:r w:rsidRPr="003E28B1">
        <w:t>11 maatrege</w:t>
      </w:r>
      <w:r>
        <w:t xml:space="preserve">len zijn opgenomen in bijlage </w:t>
      </w:r>
      <w:r w:rsidR="004D2C78">
        <w:t>1.</w:t>
      </w:r>
    </w:p>
    <w:p w:rsidR="00880F71" w:rsidRPr="007D6BA5" w:rsidRDefault="003E28B1" w:rsidP="00C4522C">
      <w:pPr>
        <w:pStyle w:val="Sous-titre"/>
      </w:pPr>
      <w:r w:rsidRPr="007D6BA5">
        <w:t>Evaluatie</w:t>
      </w:r>
      <w:r w:rsidR="00880F71" w:rsidRPr="007D6BA5">
        <w:t>crit</w:t>
      </w:r>
      <w:r w:rsidRPr="007D6BA5">
        <w:t>e</w:t>
      </w:r>
      <w:r w:rsidR="00880F71" w:rsidRPr="007D6BA5">
        <w:t>r</w:t>
      </w:r>
      <w:r w:rsidRPr="007D6BA5">
        <w:t>ia</w:t>
      </w:r>
    </w:p>
    <w:p w:rsidR="003E28B1" w:rsidRPr="007D6BA5" w:rsidRDefault="00BE1CF4" w:rsidP="00C4522C">
      <w:pPr>
        <w:pStyle w:val="NormalWeb"/>
        <w:spacing w:before="0" w:beforeAutospacing="0" w:after="120" w:afterAutospacing="0"/>
      </w:pPr>
      <w:r>
        <w:rPr>
          <w:rStyle w:val="notranslate"/>
          <w:rFonts w:ascii="Calibri" w:hAnsi="Calibri"/>
          <w:color w:val="000000"/>
          <w:sz w:val="22"/>
          <w:szCs w:val="22"/>
        </w:rPr>
        <w:t>O</w:t>
      </w:r>
      <w:r w:rsidR="003E28B1" w:rsidRPr="007D6BA5">
        <w:rPr>
          <w:rStyle w:val="notranslate"/>
          <w:rFonts w:ascii="Calibri" w:hAnsi="Calibri"/>
          <w:color w:val="000000"/>
          <w:sz w:val="22"/>
          <w:szCs w:val="22"/>
        </w:rPr>
        <w:t xml:space="preserve">nderstaande overzichtstabel </w:t>
      </w:r>
      <w:r w:rsidR="00EB5377">
        <w:rPr>
          <w:rStyle w:val="notranslate"/>
          <w:rFonts w:ascii="Calibri" w:hAnsi="Calibri"/>
          <w:color w:val="000000"/>
          <w:sz w:val="22"/>
          <w:szCs w:val="22"/>
        </w:rPr>
        <w:t>omvat een samenvatting van de</w:t>
      </w:r>
      <w:r w:rsidR="003E28B1" w:rsidRPr="007D6BA5">
        <w:rPr>
          <w:rStyle w:val="notranslate"/>
          <w:rFonts w:ascii="Calibri" w:hAnsi="Calibri"/>
          <w:color w:val="000000"/>
          <w:sz w:val="22"/>
          <w:szCs w:val="22"/>
        </w:rPr>
        <w:t xml:space="preserve"> kwalitatieve beoordeling van volgende aspecten:</w:t>
      </w:r>
    </w:p>
    <w:p w:rsidR="003E28B1" w:rsidRPr="007D6BA5" w:rsidRDefault="003E28B1" w:rsidP="00C4522C">
      <w:pPr>
        <w:pStyle w:val="NormalWeb"/>
        <w:numPr>
          <w:ilvl w:val="0"/>
          <w:numId w:val="3"/>
        </w:numPr>
        <w:ind w:left="1134"/>
      </w:pPr>
      <w:r w:rsidRPr="007D6BA5">
        <w:rPr>
          <w:rStyle w:val="notranslate"/>
          <w:rFonts w:ascii="Calibri" w:hAnsi="Calibri"/>
          <w:color w:val="000000"/>
          <w:sz w:val="22"/>
          <w:szCs w:val="22"/>
        </w:rPr>
        <w:t>Mate van</w:t>
      </w:r>
      <w:r w:rsidR="005A00A4">
        <w:rPr>
          <w:rStyle w:val="notranslate"/>
          <w:rFonts w:ascii="Calibri" w:hAnsi="Calibri"/>
          <w:color w:val="000000"/>
          <w:sz w:val="22"/>
          <w:szCs w:val="22"/>
        </w:rPr>
        <w:t xml:space="preserve"> </w:t>
      </w:r>
      <w:r w:rsidRPr="007D6BA5">
        <w:rPr>
          <w:rStyle w:val="notranslate"/>
          <w:rFonts w:ascii="Calibri" w:hAnsi="Calibri"/>
          <w:color w:val="000000"/>
          <w:sz w:val="22"/>
          <w:szCs w:val="22"/>
        </w:rPr>
        <w:t>implementatie:</w:t>
      </w:r>
      <w:r w:rsidR="00EB5377">
        <w:rPr>
          <w:rStyle w:val="notranslate"/>
          <w:rFonts w:ascii="Calibri" w:hAnsi="Calibri"/>
          <w:color w:val="000000"/>
          <w:sz w:val="22"/>
          <w:szCs w:val="22"/>
        </w:rPr>
        <w:t xml:space="preserve"> Werd de actie geïmplementeerd?</w:t>
      </w:r>
    </w:p>
    <w:p w:rsidR="003E28B1" w:rsidRPr="007D6BA5" w:rsidRDefault="003E28B1" w:rsidP="00C4522C">
      <w:pPr>
        <w:pStyle w:val="NormalWeb"/>
        <w:numPr>
          <w:ilvl w:val="0"/>
          <w:numId w:val="3"/>
        </w:numPr>
        <w:ind w:left="1134"/>
      </w:pPr>
      <w:r w:rsidRPr="007D6BA5">
        <w:rPr>
          <w:rStyle w:val="notranslate"/>
          <w:rFonts w:ascii="Calibri" w:hAnsi="Calibri"/>
          <w:color w:val="000000"/>
          <w:sz w:val="22"/>
          <w:szCs w:val="22"/>
        </w:rPr>
        <w:t xml:space="preserve">Tijdschema voor implementatie: Is het oorspronkelijke </w:t>
      </w:r>
      <w:r w:rsidR="00EB5377">
        <w:rPr>
          <w:rStyle w:val="notranslate"/>
          <w:rFonts w:ascii="Calibri" w:hAnsi="Calibri"/>
          <w:color w:val="000000"/>
          <w:sz w:val="22"/>
          <w:szCs w:val="22"/>
        </w:rPr>
        <w:t>tijd</w:t>
      </w:r>
      <w:r w:rsidRPr="007D6BA5">
        <w:rPr>
          <w:rStyle w:val="notranslate"/>
          <w:rFonts w:ascii="Calibri" w:hAnsi="Calibri"/>
          <w:color w:val="000000"/>
          <w:sz w:val="22"/>
          <w:szCs w:val="22"/>
        </w:rPr>
        <w:t>schema gerespecteerd?</w:t>
      </w:r>
    </w:p>
    <w:p w:rsidR="003E28B1" w:rsidRPr="007D6BA5" w:rsidRDefault="003E28B1" w:rsidP="00C4522C">
      <w:pPr>
        <w:pStyle w:val="NormalWeb"/>
        <w:numPr>
          <w:ilvl w:val="0"/>
          <w:numId w:val="3"/>
        </w:numPr>
        <w:ind w:left="1134"/>
      </w:pPr>
      <w:r w:rsidRPr="007D6BA5">
        <w:rPr>
          <w:rStyle w:val="notranslate"/>
          <w:rFonts w:ascii="Calibri" w:hAnsi="Calibri"/>
          <w:color w:val="000000"/>
          <w:sz w:val="22"/>
          <w:szCs w:val="22"/>
        </w:rPr>
        <w:t>Kosten: Werd het oorspronkelijke budget gerespecteerd?</w:t>
      </w:r>
    </w:p>
    <w:p w:rsidR="003E28B1" w:rsidRPr="007D6BA5" w:rsidRDefault="003E28B1" w:rsidP="00C4522C">
      <w:pPr>
        <w:pStyle w:val="NormalWeb"/>
        <w:numPr>
          <w:ilvl w:val="0"/>
          <w:numId w:val="3"/>
        </w:numPr>
        <w:ind w:left="1134"/>
      </w:pPr>
      <w:r w:rsidRPr="007D6BA5">
        <w:rPr>
          <w:rStyle w:val="notranslate"/>
          <w:rFonts w:ascii="Calibri" w:hAnsi="Calibri"/>
          <w:color w:val="000000"/>
          <w:sz w:val="22"/>
          <w:szCs w:val="22"/>
        </w:rPr>
        <w:t>Is het doel behaald?</w:t>
      </w:r>
    </w:p>
    <w:p w:rsidR="003E28B1" w:rsidRPr="007D6BA5" w:rsidRDefault="003E28B1" w:rsidP="00C4522C">
      <w:pPr>
        <w:pStyle w:val="NormalWeb"/>
        <w:spacing w:before="0" w:beforeAutospacing="0" w:after="120" w:afterAutospacing="0"/>
      </w:pPr>
      <w:r w:rsidRPr="007D6BA5">
        <w:rPr>
          <w:rStyle w:val="notranslate"/>
          <w:rFonts w:ascii="Calibri" w:hAnsi="Calibri"/>
          <w:color w:val="000000"/>
          <w:sz w:val="22"/>
          <w:szCs w:val="22"/>
        </w:rPr>
        <w:t>Deze criteria werden kwalitatief beoordeeld met behulp van een kleurcode.</w:t>
      </w:r>
    </w:p>
    <w:p w:rsidR="003E28B1" w:rsidRPr="007D6BA5" w:rsidRDefault="003E28B1" w:rsidP="00C4522C">
      <w:pPr>
        <w:pStyle w:val="Paragraphedeliste"/>
        <w:numPr>
          <w:ilvl w:val="0"/>
          <w:numId w:val="6"/>
        </w:numPr>
        <w:ind w:left="709"/>
      </w:pPr>
      <w:r w:rsidRPr="00C4522C">
        <w:rPr>
          <w:rStyle w:val="notranslate"/>
          <w:rFonts w:ascii="Calibri" w:hAnsi="Calibri"/>
          <w:color w:val="000000"/>
        </w:rPr>
        <w:t>groen: de actie is goed uitgevoerd</w:t>
      </w:r>
      <w:r w:rsidRPr="00C4522C">
        <w:rPr>
          <w:rStyle w:val="notranslate"/>
          <w:color w:val="000000"/>
        </w:rPr>
        <w:t> </w:t>
      </w:r>
      <w:r w:rsidRPr="00C4522C">
        <w:rPr>
          <w:rStyle w:val="notranslate"/>
          <w:rFonts w:ascii="Calibri" w:hAnsi="Calibri"/>
          <w:color w:val="000000"/>
        </w:rPr>
        <w:t>/ het</w:t>
      </w:r>
      <w:r w:rsidRPr="00C4522C">
        <w:rPr>
          <w:rStyle w:val="notranslate"/>
          <w:color w:val="000000"/>
        </w:rPr>
        <w:t> </w:t>
      </w:r>
      <w:r w:rsidRPr="00C4522C">
        <w:rPr>
          <w:rStyle w:val="notranslate"/>
          <w:rFonts w:ascii="Calibri" w:hAnsi="Calibri"/>
          <w:color w:val="000000"/>
        </w:rPr>
        <w:t>tijdschema</w:t>
      </w:r>
      <w:r w:rsidRPr="00C4522C">
        <w:rPr>
          <w:rStyle w:val="notranslate"/>
          <w:color w:val="000000"/>
        </w:rPr>
        <w:t> </w:t>
      </w:r>
      <w:r w:rsidRPr="00C4522C">
        <w:rPr>
          <w:rStyle w:val="notranslate"/>
          <w:rFonts w:ascii="Calibri" w:hAnsi="Calibri"/>
          <w:color w:val="000000"/>
        </w:rPr>
        <w:t>is gerespecteerd / het budget is gerespecteerd / het doel is bereikt</w:t>
      </w:r>
    </w:p>
    <w:p w:rsidR="00DC08E5" w:rsidRPr="00C4522C" w:rsidRDefault="003E28B1" w:rsidP="00C4522C">
      <w:pPr>
        <w:pStyle w:val="Paragraphedeliste"/>
        <w:numPr>
          <w:ilvl w:val="0"/>
          <w:numId w:val="6"/>
        </w:numPr>
        <w:ind w:left="709"/>
        <w:rPr>
          <w:color w:val="000000"/>
        </w:rPr>
      </w:pPr>
      <w:r w:rsidRPr="00DC08E5">
        <w:t>oranje: </w:t>
      </w:r>
      <w:r w:rsidR="00EB5377" w:rsidRPr="00DC08E5">
        <w:t>de actie werd opgestart</w:t>
      </w:r>
      <w:r w:rsidRPr="00DC08E5">
        <w:t xml:space="preserve"> / </w:t>
      </w:r>
      <w:r w:rsidR="007D6BA5" w:rsidRPr="00DC08E5">
        <w:t>vertraging in</w:t>
      </w:r>
      <w:r w:rsidRPr="00DC08E5">
        <w:t xml:space="preserve"> de </w:t>
      </w:r>
      <w:r w:rsidR="00EB5377" w:rsidRPr="00DC08E5">
        <w:t xml:space="preserve">tijdsplanning </w:t>
      </w:r>
      <w:r w:rsidRPr="00DC08E5">
        <w:t>/ </w:t>
      </w:r>
      <w:r w:rsidR="00EB5377" w:rsidRPr="00DC08E5">
        <w:t>overkost </w:t>
      </w:r>
      <w:r w:rsidRPr="00DC08E5">
        <w:t>/ doelstelling gedeeltelijk verwezenlijkt</w:t>
      </w:r>
    </w:p>
    <w:p w:rsidR="00C4522C" w:rsidRPr="00C4522C" w:rsidRDefault="003E28B1" w:rsidP="00C4522C">
      <w:pPr>
        <w:pStyle w:val="Paragraphedeliste"/>
        <w:numPr>
          <w:ilvl w:val="0"/>
          <w:numId w:val="6"/>
        </w:numPr>
        <w:ind w:left="709"/>
        <w:rPr>
          <w:rStyle w:val="notranslate"/>
        </w:rPr>
      </w:pPr>
      <w:r w:rsidRPr="00C4522C">
        <w:rPr>
          <w:rStyle w:val="notranslate"/>
          <w:rFonts w:ascii="Calibri" w:hAnsi="Calibri"/>
          <w:color w:val="000000"/>
        </w:rPr>
        <w:t>rood: actie niet uitgevoerd</w:t>
      </w:r>
      <w:r w:rsidRPr="00C4522C">
        <w:rPr>
          <w:rStyle w:val="notranslate"/>
          <w:color w:val="000000"/>
        </w:rPr>
        <w:t> </w:t>
      </w:r>
      <w:r w:rsidRPr="00C4522C">
        <w:rPr>
          <w:rStyle w:val="notranslate"/>
          <w:rFonts w:ascii="Calibri" w:hAnsi="Calibri"/>
          <w:color w:val="000000"/>
        </w:rPr>
        <w:t>/ planning niet gerespecteerd / budget niet gerespecteerd / doel niet gehaald</w:t>
      </w:r>
    </w:p>
    <w:p w:rsidR="00CF308B" w:rsidRPr="003E28B1" w:rsidRDefault="003E28B1" w:rsidP="00CC34BE">
      <w:pPr>
        <w:pStyle w:val="Paragraphedeliste"/>
        <w:numPr>
          <w:ilvl w:val="0"/>
          <w:numId w:val="6"/>
        </w:numPr>
        <w:ind w:left="709"/>
      </w:pPr>
      <w:r w:rsidRPr="00C4522C">
        <w:rPr>
          <w:rStyle w:val="notranslate"/>
          <w:rFonts w:ascii="Calibri" w:hAnsi="Calibri"/>
          <w:color w:val="000000"/>
        </w:rPr>
        <w:t>grijs: Er is</w:t>
      </w:r>
      <w:r w:rsidRPr="00C4522C">
        <w:rPr>
          <w:rStyle w:val="notranslate"/>
          <w:color w:val="000000"/>
        </w:rPr>
        <w:t> </w:t>
      </w:r>
      <w:r w:rsidRPr="00C4522C">
        <w:rPr>
          <w:rStyle w:val="notranslate"/>
          <w:rFonts w:ascii="Calibri" w:hAnsi="Calibri"/>
          <w:color w:val="000000"/>
        </w:rPr>
        <w:t>(</w:t>
      </w:r>
      <w:r w:rsidRPr="00C4522C">
        <w:rPr>
          <w:rStyle w:val="notranslate"/>
          <w:color w:val="000000"/>
        </w:rPr>
        <w:t> </w:t>
      </w:r>
      <w:r w:rsidRPr="00C4522C">
        <w:rPr>
          <w:rStyle w:val="notranslate"/>
          <w:rFonts w:ascii="Calibri" w:hAnsi="Calibri"/>
          <w:color w:val="000000"/>
        </w:rPr>
        <w:t>nog</w:t>
      </w:r>
      <w:r w:rsidRPr="00C4522C">
        <w:rPr>
          <w:rStyle w:val="notranslate"/>
          <w:color w:val="000000"/>
        </w:rPr>
        <w:t> </w:t>
      </w:r>
      <w:r w:rsidRPr="00C4522C">
        <w:rPr>
          <w:rStyle w:val="notranslate"/>
          <w:rFonts w:ascii="Calibri" w:hAnsi="Calibri"/>
          <w:color w:val="000000"/>
        </w:rPr>
        <w:t>) geen</w:t>
      </w:r>
      <w:r w:rsidRPr="00C4522C">
        <w:rPr>
          <w:rStyle w:val="notranslate"/>
          <w:color w:val="000000"/>
        </w:rPr>
        <w:t> </w:t>
      </w:r>
      <w:r w:rsidRPr="00C4522C">
        <w:rPr>
          <w:rStyle w:val="notranslate"/>
          <w:rFonts w:ascii="Calibri" w:hAnsi="Calibri"/>
          <w:color w:val="000000"/>
        </w:rPr>
        <w:t>informatie beschikbaar</w:t>
      </w:r>
      <w:r w:rsidR="00CF308B" w:rsidRPr="007D6BA5">
        <w:t>.</w:t>
      </w:r>
    </w:p>
    <w:p w:rsidR="00215D4F" w:rsidRPr="003E28B1" w:rsidRDefault="00215D4F" w:rsidP="00CC34BE">
      <w:pPr>
        <w:sectPr w:rsidR="00215D4F" w:rsidRPr="003E28B1" w:rsidSect="00C4522C">
          <w:footerReference w:type="default" r:id="rId13"/>
          <w:pgSz w:w="11906" w:h="16838"/>
          <w:pgMar w:top="1134" w:right="1134" w:bottom="1134" w:left="1134" w:header="709" w:footer="709" w:gutter="0"/>
          <w:cols w:space="708"/>
          <w:titlePg/>
          <w:docGrid w:linePitch="360"/>
        </w:sectPr>
      </w:pPr>
    </w:p>
    <w:p w:rsidR="00215D4F" w:rsidRDefault="007D6BA5" w:rsidP="00C4522C">
      <w:pPr>
        <w:pStyle w:val="Titre2"/>
        <w:jc w:val="center"/>
      </w:pPr>
      <w:r>
        <w:lastRenderedPageBreak/>
        <w:t>Synthe</w:t>
      </w:r>
      <w:r w:rsidR="00215D4F">
        <w:t>ti</w:t>
      </w:r>
      <w:r>
        <w:t>sch</w:t>
      </w:r>
      <w:r w:rsidR="00215D4F">
        <w:t xml:space="preserve">e </w:t>
      </w:r>
      <w:r>
        <w:t>evaluatietabel</w:t>
      </w:r>
    </w:p>
    <w:tbl>
      <w:tblPr>
        <w:tblStyle w:val="Grilledutableau"/>
        <w:tblW w:w="15591" w:type="dxa"/>
        <w:jc w:val="center"/>
        <w:tblLayout w:type="fixed"/>
        <w:tblLook w:val="04A0"/>
      </w:tblPr>
      <w:tblGrid>
        <w:gridCol w:w="4309"/>
        <w:gridCol w:w="1134"/>
        <w:gridCol w:w="1134"/>
        <w:gridCol w:w="1134"/>
        <w:gridCol w:w="1134"/>
        <w:gridCol w:w="6746"/>
      </w:tblGrid>
      <w:tr w:rsidR="00C4522C" w:rsidRPr="00C4522C" w:rsidTr="00F879FB">
        <w:trPr>
          <w:jc w:val="center"/>
        </w:trPr>
        <w:tc>
          <w:tcPr>
            <w:tcW w:w="4309" w:type="dxa"/>
            <w:shd w:val="clear" w:color="auto" w:fill="4F81BD" w:themeFill="accent1"/>
            <w:vAlign w:val="center"/>
          </w:tcPr>
          <w:p w:rsidR="001021DF" w:rsidRPr="00C4522C" w:rsidRDefault="001021DF" w:rsidP="00CC34BE">
            <w:pPr>
              <w:rPr>
                <w:color w:val="FFFFFF" w:themeColor="background1"/>
              </w:rPr>
            </w:pPr>
            <w:r w:rsidRPr="00C4522C">
              <w:rPr>
                <w:color w:val="FFFFFF" w:themeColor="background1"/>
              </w:rPr>
              <w:t>Acti</w:t>
            </w:r>
            <w:r w:rsidR="007D6BA5" w:rsidRPr="00C4522C">
              <w:rPr>
                <w:color w:val="FFFFFF" w:themeColor="background1"/>
              </w:rPr>
              <w:t>e</w:t>
            </w:r>
            <w:r w:rsidRPr="00C4522C">
              <w:rPr>
                <w:color w:val="FFFFFF" w:themeColor="background1"/>
              </w:rPr>
              <w:t xml:space="preserve">s </w:t>
            </w:r>
            <w:r w:rsidR="007D6BA5" w:rsidRPr="00C4522C">
              <w:rPr>
                <w:color w:val="FFFFFF" w:themeColor="background1"/>
              </w:rPr>
              <w:t>van het</w:t>
            </w:r>
            <w:r w:rsidRPr="00C4522C">
              <w:rPr>
                <w:color w:val="FFFFFF" w:themeColor="background1"/>
              </w:rPr>
              <w:t xml:space="preserve"> plan</w:t>
            </w:r>
          </w:p>
        </w:tc>
        <w:tc>
          <w:tcPr>
            <w:tcW w:w="1134" w:type="dxa"/>
            <w:shd w:val="clear" w:color="auto" w:fill="4F81BD" w:themeFill="accent1"/>
            <w:vAlign w:val="center"/>
          </w:tcPr>
          <w:p w:rsidR="001021DF" w:rsidRPr="00C4522C" w:rsidRDefault="007D6BA5" w:rsidP="00CC34BE">
            <w:pPr>
              <w:rPr>
                <w:color w:val="FFFFFF" w:themeColor="background1"/>
              </w:rPr>
            </w:pPr>
            <w:r w:rsidRPr="00C4522C">
              <w:rPr>
                <w:color w:val="FFFFFF" w:themeColor="background1"/>
              </w:rPr>
              <w:t>Mate van implementatie</w:t>
            </w:r>
          </w:p>
        </w:tc>
        <w:tc>
          <w:tcPr>
            <w:tcW w:w="1134" w:type="dxa"/>
            <w:shd w:val="clear" w:color="auto" w:fill="4F81BD" w:themeFill="accent1"/>
            <w:vAlign w:val="center"/>
          </w:tcPr>
          <w:p w:rsidR="001021DF" w:rsidRPr="00C4522C" w:rsidRDefault="001021DF" w:rsidP="00CC34BE">
            <w:pPr>
              <w:rPr>
                <w:color w:val="FFFFFF" w:themeColor="background1"/>
              </w:rPr>
            </w:pPr>
            <w:r w:rsidRPr="00C4522C">
              <w:rPr>
                <w:color w:val="FFFFFF" w:themeColor="background1"/>
              </w:rPr>
              <w:t>D</w:t>
            </w:r>
            <w:r w:rsidR="007D6BA5" w:rsidRPr="00C4522C">
              <w:rPr>
                <w:color w:val="FFFFFF" w:themeColor="background1"/>
              </w:rPr>
              <w:t>eadl</w:t>
            </w:r>
            <w:r w:rsidRPr="00C4522C">
              <w:rPr>
                <w:color w:val="FFFFFF" w:themeColor="background1"/>
              </w:rPr>
              <w:t>i</w:t>
            </w:r>
            <w:r w:rsidR="007D6BA5" w:rsidRPr="00C4522C">
              <w:rPr>
                <w:color w:val="FFFFFF" w:themeColor="background1"/>
              </w:rPr>
              <w:t>ne</w:t>
            </w:r>
            <w:r w:rsidRPr="00C4522C">
              <w:rPr>
                <w:color w:val="FFFFFF" w:themeColor="background1"/>
              </w:rPr>
              <w:t xml:space="preserve"> </w:t>
            </w:r>
            <w:r w:rsidR="007D6BA5" w:rsidRPr="00C4522C">
              <w:rPr>
                <w:color w:val="FFFFFF" w:themeColor="background1"/>
              </w:rPr>
              <w:t>ge</w:t>
            </w:r>
            <w:r w:rsidRPr="00C4522C">
              <w:rPr>
                <w:color w:val="FFFFFF" w:themeColor="background1"/>
              </w:rPr>
              <w:t>respect</w:t>
            </w:r>
            <w:r w:rsidR="007D6BA5" w:rsidRPr="00C4522C">
              <w:rPr>
                <w:color w:val="FFFFFF" w:themeColor="background1"/>
              </w:rPr>
              <w:t>eerd</w:t>
            </w:r>
          </w:p>
        </w:tc>
        <w:tc>
          <w:tcPr>
            <w:tcW w:w="1134" w:type="dxa"/>
            <w:shd w:val="clear" w:color="auto" w:fill="4F81BD" w:themeFill="accent1"/>
            <w:vAlign w:val="center"/>
          </w:tcPr>
          <w:p w:rsidR="001021DF" w:rsidRPr="00C4522C" w:rsidRDefault="001021DF" w:rsidP="00CC34BE">
            <w:pPr>
              <w:rPr>
                <w:color w:val="FFFFFF" w:themeColor="background1"/>
              </w:rPr>
            </w:pPr>
            <w:r w:rsidRPr="00C4522C">
              <w:rPr>
                <w:color w:val="FFFFFF" w:themeColor="background1"/>
              </w:rPr>
              <w:t xml:space="preserve">Budget </w:t>
            </w:r>
            <w:r w:rsidR="007D6BA5" w:rsidRPr="00C4522C">
              <w:rPr>
                <w:color w:val="FFFFFF" w:themeColor="background1"/>
              </w:rPr>
              <w:t>ge</w:t>
            </w:r>
            <w:r w:rsidRPr="00C4522C">
              <w:rPr>
                <w:color w:val="FFFFFF" w:themeColor="background1"/>
              </w:rPr>
              <w:t>respect</w:t>
            </w:r>
            <w:r w:rsidR="007D6BA5" w:rsidRPr="00C4522C">
              <w:rPr>
                <w:color w:val="FFFFFF" w:themeColor="background1"/>
              </w:rPr>
              <w:t>eerd</w:t>
            </w:r>
          </w:p>
        </w:tc>
        <w:tc>
          <w:tcPr>
            <w:tcW w:w="1134" w:type="dxa"/>
            <w:tcBorders>
              <w:bottom w:val="single" w:sz="4" w:space="0" w:color="auto"/>
            </w:tcBorders>
            <w:shd w:val="clear" w:color="auto" w:fill="4F81BD" w:themeFill="accent1"/>
            <w:vAlign w:val="center"/>
          </w:tcPr>
          <w:p w:rsidR="001021DF" w:rsidRPr="00C4522C" w:rsidRDefault="007D6BA5" w:rsidP="00CC34BE">
            <w:pPr>
              <w:rPr>
                <w:color w:val="FFFFFF" w:themeColor="background1"/>
              </w:rPr>
            </w:pPr>
            <w:r w:rsidRPr="00C4522C">
              <w:rPr>
                <w:color w:val="FFFFFF" w:themeColor="background1"/>
              </w:rPr>
              <w:t>Doel behaald</w:t>
            </w:r>
          </w:p>
        </w:tc>
        <w:tc>
          <w:tcPr>
            <w:tcW w:w="6746" w:type="dxa"/>
            <w:shd w:val="clear" w:color="auto" w:fill="4F81BD" w:themeFill="accent1"/>
            <w:vAlign w:val="center"/>
          </w:tcPr>
          <w:p w:rsidR="001021DF" w:rsidRPr="00C4522C" w:rsidRDefault="007D6BA5" w:rsidP="00CC34BE">
            <w:pPr>
              <w:rPr>
                <w:color w:val="FFFFFF" w:themeColor="background1"/>
              </w:rPr>
            </w:pPr>
            <w:r w:rsidRPr="00C4522C">
              <w:rPr>
                <w:color w:val="FFFFFF" w:themeColor="background1"/>
              </w:rPr>
              <w:t>Opmerkingen</w:t>
            </w:r>
          </w:p>
        </w:tc>
      </w:tr>
      <w:tr w:rsidR="00C4522C" w:rsidRPr="005A00A4" w:rsidTr="00F879FB">
        <w:trPr>
          <w:trHeight w:val="659"/>
          <w:jc w:val="center"/>
        </w:trPr>
        <w:tc>
          <w:tcPr>
            <w:tcW w:w="4309" w:type="dxa"/>
            <w:vAlign w:val="center"/>
          </w:tcPr>
          <w:p w:rsidR="001021DF" w:rsidRPr="005A00A4" w:rsidRDefault="007D6BA5" w:rsidP="00CC34BE">
            <w:r w:rsidRPr="005A00A4">
              <w:t>1. Uitwerking van hoge</w:t>
            </w:r>
            <w:r w:rsidR="005A00A4">
              <w:t xml:space="preserve"> </w:t>
            </w:r>
            <w:r w:rsidRPr="005A00A4">
              <w:t>resolutie</w:t>
            </w:r>
            <w:r w:rsidR="005A00A4">
              <w:t xml:space="preserve"> </w:t>
            </w:r>
            <w:r w:rsidRPr="005A00A4">
              <w:t>klimaatscenario's voor België</w:t>
            </w:r>
          </w:p>
        </w:tc>
        <w:tc>
          <w:tcPr>
            <w:tcW w:w="1134" w:type="dxa"/>
            <w:shd w:val="clear" w:color="auto" w:fill="92D050"/>
          </w:tcPr>
          <w:p w:rsidR="001021DF" w:rsidRPr="005A00A4" w:rsidRDefault="001021DF" w:rsidP="00CC34BE"/>
        </w:tc>
        <w:tc>
          <w:tcPr>
            <w:tcW w:w="1134" w:type="dxa"/>
            <w:shd w:val="clear" w:color="auto" w:fill="92D050"/>
          </w:tcPr>
          <w:p w:rsidR="001021DF" w:rsidRPr="005A00A4" w:rsidRDefault="001021DF" w:rsidP="00CC34BE"/>
        </w:tc>
        <w:tc>
          <w:tcPr>
            <w:tcW w:w="1134" w:type="dxa"/>
            <w:tcBorders>
              <w:bottom w:val="single" w:sz="4" w:space="0" w:color="auto"/>
            </w:tcBorders>
            <w:shd w:val="clear" w:color="auto" w:fill="92D050"/>
          </w:tcPr>
          <w:p w:rsidR="001021DF" w:rsidRPr="005A00A4" w:rsidRDefault="001021DF" w:rsidP="00CC34BE"/>
        </w:tc>
        <w:tc>
          <w:tcPr>
            <w:tcW w:w="1134" w:type="dxa"/>
            <w:tcBorders>
              <w:bottom w:val="single" w:sz="4" w:space="0" w:color="auto"/>
            </w:tcBorders>
            <w:shd w:val="pct25" w:color="92D050" w:fill="92D050"/>
          </w:tcPr>
          <w:p w:rsidR="001021DF" w:rsidRPr="005A00A4" w:rsidRDefault="001021DF" w:rsidP="00CC34BE"/>
        </w:tc>
        <w:tc>
          <w:tcPr>
            <w:tcW w:w="6746" w:type="dxa"/>
            <w:vAlign w:val="center"/>
          </w:tcPr>
          <w:p w:rsidR="001021DF" w:rsidRPr="005A00A4" w:rsidRDefault="007D6BA5" w:rsidP="00CC34BE">
            <w:r w:rsidRPr="005A00A4">
              <w:t xml:space="preserve">Het Cordex.be- project </w:t>
            </w:r>
            <w:r w:rsidR="00EB5377" w:rsidRPr="005A00A4">
              <w:t xml:space="preserve">stelde in 2017 </w:t>
            </w:r>
            <w:r w:rsidRPr="005A00A4">
              <w:t xml:space="preserve">de resultaten van de nieuwe scenario's </w:t>
            </w:r>
            <w:r w:rsidR="00EB5377" w:rsidRPr="005A00A4">
              <w:t>voor</w:t>
            </w:r>
            <w:r w:rsidRPr="005A00A4">
              <w:t>. Deze scenario's worden nu als referentie gebruikt.</w:t>
            </w:r>
          </w:p>
        </w:tc>
      </w:tr>
      <w:tr w:rsidR="00C4522C" w:rsidRPr="00937CBA" w:rsidTr="00F879FB">
        <w:trPr>
          <w:trHeight w:val="659"/>
          <w:jc w:val="center"/>
        </w:trPr>
        <w:tc>
          <w:tcPr>
            <w:tcW w:w="4309" w:type="dxa"/>
            <w:vAlign w:val="center"/>
          </w:tcPr>
          <w:p w:rsidR="001021DF" w:rsidRPr="005A00A4" w:rsidRDefault="007D6BA5" w:rsidP="00CC34BE">
            <w:r w:rsidRPr="005A00A4">
              <w:t>2. Ontwikkeling van een stappenplan voor een Belgisch Kenniscentrum voor het Klimaat</w:t>
            </w:r>
          </w:p>
        </w:tc>
        <w:tc>
          <w:tcPr>
            <w:tcW w:w="1134" w:type="dxa"/>
            <w:shd w:val="clear" w:color="auto" w:fill="FF0000"/>
          </w:tcPr>
          <w:p w:rsidR="001021DF" w:rsidRPr="005A00A4" w:rsidRDefault="001021DF" w:rsidP="00CC34BE"/>
        </w:tc>
        <w:tc>
          <w:tcPr>
            <w:tcW w:w="1134" w:type="dxa"/>
            <w:shd w:val="clear" w:color="auto" w:fill="FF0000"/>
          </w:tcPr>
          <w:p w:rsidR="001021DF" w:rsidRPr="005A00A4" w:rsidRDefault="001021DF" w:rsidP="00CC34BE"/>
        </w:tc>
        <w:tc>
          <w:tcPr>
            <w:tcW w:w="1134" w:type="dxa"/>
            <w:tcBorders>
              <w:bottom w:val="single" w:sz="4" w:space="0" w:color="auto"/>
            </w:tcBorders>
            <w:shd w:val="clear" w:color="auto" w:fill="auto"/>
          </w:tcPr>
          <w:p w:rsidR="001021DF" w:rsidRPr="005A00A4" w:rsidRDefault="005E2FA3" w:rsidP="00CC34BE">
            <w:r w:rsidRPr="005A00A4">
              <w:t>NA</w:t>
            </w:r>
          </w:p>
        </w:tc>
        <w:tc>
          <w:tcPr>
            <w:tcW w:w="1134" w:type="dxa"/>
            <w:tcBorders>
              <w:bottom w:val="single" w:sz="4" w:space="0" w:color="auto"/>
            </w:tcBorders>
            <w:shd w:val="clear" w:color="auto" w:fill="FF0000"/>
          </w:tcPr>
          <w:p w:rsidR="001021DF" w:rsidRPr="005A00A4" w:rsidRDefault="001021DF" w:rsidP="00CC34BE"/>
        </w:tc>
        <w:tc>
          <w:tcPr>
            <w:tcW w:w="6746" w:type="dxa"/>
            <w:vAlign w:val="center"/>
          </w:tcPr>
          <w:p w:rsidR="001021DF" w:rsidRPr="005A00A4" w:rsidRDefault="007D6BA5" w:rsidP="00CC34BE">
            <w:r w:rsidRPr="005A00A4">
              <w:t xml:space="preserve">De routekaart </w:t>
            </w:r>
            <w:r w:rsidR="00EB5377" w:rsidRPr="005A00A4">
              <w:t xml:space="preserve">werd </w:t>
            </w:r>
            <w:r w:rsidRPr="005A00A4">
              <w:t xml:space="preserve">niet voltooid en de actie </w:t>
            </w:r>
            <w:r w:rsidR="00EB5377" w:rsidRPr="005A00A4">
              <w:t xml:space="preserve">werd </w:t>
            </w:r>
            <w:r w:rsidRPr="005A00A4">
              <w:t>niet opgenomen in de beleidsopgave van de Secretary of State for Science Policy.</w:t>
            </w:r>
          </w:p>
        </w:tc>
      </w:tr>
      <w:tr w:rsidR="00C4522C" w:rsidRPr="005A00A4" w:rsidTr="00F879FB">
        <w:trPr>
          <w:trHeight w:val="659"/>
          <w:jc w:val="center"/>
        </w:trPr>
        <w:tc>
          <w:tcPr>
            <w:tcW w:w="4309" w:type="dxa"/>
            <w:vAlign w:val="center"/>
          </w:tcPr>
          <w:p w:rsidR="001021DF" w:rsidRPr="005A00A4" w:rsidRDefault="007D6BA5" w:rsidP="00CC34BE">
            <w:r w:rsidRPr="005A00A4">
              <w:t>3. Opzetten van een nationaal online</w:t>
            </w:r>
            <w:r w:rsidR="005A00A4">
              <w:t xml:space="preserve"> </w:t>
            </w:r>
            <w:r w:rsidRPr="005A00A4">
              <w:t>platform voor klimaatadaptatie</w:t>
            </w:r>
          </w:p>
        </w:tc>
        <w:tc>
          <w:tcPr>
            <w:tcW w:w="1134" w:type="dxa"/>
            <w:tcBorders>
              <w:bottom w:val="single" w:sz="4" w:space="0" w:color="auto"/>
            </w:tcBorders>
            <w:shd w:val="clear" w:color="auto" w:fill="FFC000"/>
          </w:tcPr>
          <w:p w:rsidR="001021DF" w:rsidRPr="005A00A4" w:rsidRDefault="001021DF" w:rsidP="00CC34BE"/>
        </w:tc>
        <w:tc>
          <w:tcPr>
            <w:tcW w:w="1134" w:type="dxa"/>
            <w:tcBorders>
              <w:bottom w:val="single" w:sz="4" w:space="0" w:color="auto"/>
            </w:tcBorders>
            <w:shd w:val="clear" w:color="auto" w:fill="FFC000"/>
          </w:tcPr>
          <w:p w:rsidR="001021DF" w:rsidRPr="005A00A4" w:rsidRDefault="001021DF" w:rsidP="00CC34BE"/>
        </w:tc>
        <w:tc>
          <w:tcPr>
            <w:tcW w:w="1134" w:type="dxa"/>
            <w:tcBorders>
              <w:bottom w:val="single" w:sz="4" w:space="0" w:color="auto"/>
            </w:tcBorders>
            <w:shd w:val="clear" w:color="auto" w:fill="A6A6A6" w:themeFill="background1" w:themeFillShade="A6"/>
          </w:tcPr>
          <w:p w:rsidR="001021DF" w:rsidRPr="005A00A4" w:rsidRDefault="001021DF" w:rsidP="00CC34BE"/>
        </w:tc>
        <w:tc>
          <w:tcPr>
            <w:tcW w:w="1134" w:type="dxa"/>
            <w:tcBorders>
              <w:bottom w:val="single" w:sz="4" w:space="0" w:color="auto"/>
            </w:tcBorders>
            <w:shd w:val="clear" w:color="auto" w:fill="FF0000"/>
          </w:tcPr>
          <w:p w:rsidR="001021DF" w:rsidRPr="005A00A4" w:rsidRDefault="001021DF" w:rsidP="00CC34BE"/>
        </w:tc>
        <w:tc>
          <w:tcPr>
            <w:tcW w:w="6746" w:type="dxa"/>
            <w:vAlign w:val="center"/>
          </w:tcPr>
          <w:p w:rsidR="001021DF" w:rsidRPr="005A00A4" w:rsidRDefault="00EB5377" w:rsidP="00CC34BE">
            <w:r w:rsidRPr="005A00A4">
              <w:t>Er werden verschillende pistes</w:t>
            </w:r>
            <w:r w:rsidR="007D6BA5" w:rsidRPr="005A00A4">
              <w:t xml:space="preserve"> overwogen voor het </w:t>
            </w:r>
            <w:r w:rsidRPr="005A00A4">
              <w:t xml:space="preserve">ontwikkelen </w:t>
            </w:r>
            <w:r w:rsidR="007D6BA5" w:rsidRPr="005A00A4">
              <w:t xml:space="preserve">van het platform </w:t>
            </w:r>
            <w:r w:rsidRPr="005A00A4">
              <w:t xml:space="preserve">wat leidde </w:t>
            </w:r>
            <w:r w:rsidR="007D6BA5" w:rsidRPr="005A00A4">
              <w:t xml:space="preserve">tot een vertraging </w:t>
            </w:r>
            <w:r w:rsidRPr="005A00A4">
              <w:t xml:space="preserve">voor </w:t>
            </w:r>
            <w:r w:rsidR="007D6BA5" w:rsidRPr="005A00A4">
              <w:t>de implementatie (ook gekoppeld aan een gebrek aan beschikba</w:t>
            </w:r>
            <w:r w:rsidRPr="005A00A4">
              <w:t>re expertise</w:t>
            </w:r>
            <w:r w:rsidR="007D6BA5" w:rsidRPr="005A00A4">
              <w:t xml:space="preserve">). </w:t>
            </w:r>
            <w:r w:rsidRPr="005A00A4">
              <w:t>In het najaar van 2018 werd uiteindelijk e</w:t>
            </w:r>
            <w:r w:rsidR="007D6BA5" w:rsidRPr="005A00A4">
              <w:t xml:space="preserve">en offerte gelanceerd De maatregel moet worden uitgevoerd in 2019. </w:t>
            </w:r>
            <w:r w:rsidRPr="005A00A4">
              <w:t xml:space="preserve">Het </w:t>
            </w:r>
            <w:r w:rsidR="007D6BA5" w:rsidRPr="005A00A4">
              <w:t xml:space="preserve">budget </w:t>
            </w:r>
            <w:r w:rsidRPr="005A00A4">
              <w:t xml:space="preserve">werd voorzien </w:t>
            </w:r>
            <w:r w:rsidR="007D6BA5" w:rsidRPr="005A00A4">
              <w:t xml:space="preserve">door de </w:t>
            </w:r>
            <w:r w:rsidRPr="005A00A4">
              <w:t>NKC</w:t>
            </w:r>
            <w:r w:rsidR="007D6BA5" w:rsidRPr="005A00A4">
              <w:t>.</w:t>
            </w:r>
          </w:p>
        </w:tc>
      </w:tr>
      <w:tr w:rsidR="00C4522C" w:rsidRPr="00937CBA" w:rsidTr="00F879FB">
        <w:trPr>
          <w:trHeight w:val="659"/>
          <w:jc w:val="center"/>
        </w:trPr>
        <w:tc>
          <w:tcPr>
            <w:tcW w:w="4309" w:type="dxa"/>
            <w:vAlign w:val="center"/>
          </w:tcPr>
          <w:p w:rsidR="001021DF" w:rsidRPr="005A00A4" w:rsidRDefault="007D6BA5" w:rsidP="00CC34BE">
            <w:r w:rsidRPr="005A00A4">
              <w:t>4. Versterking van de sectorale coördinatie op nationaal niveau</w:t>
            </w:r>
          </w:p>
        </w:tc>
        <w:tc>
          <w:tcPr>
            <w:tcW w:w="1134" w:type="dxa"/>
            <w:shd w:val="thinReverseDiagStripe" w:color="auto" w:fill="92D050"/>
          </w:tcPr>
          <w:p w:rsidR="001021DF" w:rsidRPr="005A00A4" w:rsidRDefault="007D6BA5" w:rsidP="00CC34BE">
            <w:r w:rsidRPr="005A00A4">
              <w:t>Terugkerende</w:t>
            </w:r>
          </w:p>
          <w:p w:rsidR="007D6BA5" w:rsidRPr="005A00A4" w:rsidRDefault="007D6BA5" w:rsidP="00CC34BE">
            <w:r w:rsidRPr="005A00A4">
              <w:t>Actie</w:t>
            </w:r>
          </w:p>
        </w:tc>
        <w:tc>
          <w:tcPr>
            <w:tcW w:w="1134" w:type="dxa"/>
            <w:shd w:val="thinReverseDiagStripe" w:color="auto" w:fill="92D050"/>
          </w:tcPr>
          <w:p w:rsidR="001021DF" w:rsidRPr="005A00A4" w:rsidRDefault="001021DF" w:rsidP="00CC34BE"/>
        </w:tc>
        <w:tc>
          <w:tcPr>
            <w:tcW w:w="1134" w:type="dxa"/>
            <w:tcBorders>
              <w:bottom w:val="single" w:sz="4" w:space="0" w:color="auto"/>
            </w:tcBorders>
            <w:shd w:val="thinReverseDiagStripe" w:color="auto" w:fill="92D050"/>
          </w:tcPr>
          <w:p w:rsidR="001021DF" w:rsidRPr="005A00A4" w:rsidRDefault="001021DF" w:rsidP="00CC34BE"/>
        </w:tc>
        <w:tc>
          <w:tcPr>
            <w:tcW w:w="1134" w:type="dxa"/>
            <w:tcBorders>
              <w:bottom w:val="single" w:sz="4" w:space="0" w:color="auto"/>
            </w:tcBorders>
            <w:shd w:val="clear" w:color="auto" w:fill="FFC000"/>
          </w:tcPr>
          <w:p w:rsidR="001021DF" w:rsidRPr="005A00A4" w:rsidRDefault="001021DF" w:rsidP="00CC34BE"/>
        </w:tc>
        <w:tc>
          <w:tcPr>
            <w:tcW w:w="6746" w:type="dxa"/>
            <w:vAlign w:val="center"/>
          </w:tcPr>
          <w:p w:rsidR="001021DF" w:rsidRPr="005A00A4" w:rsidRDefault="007D6BA5" w:rsidP="00CC34BE">
            <w:r w:rsidRPr="005A00A4">
              <w:t xml:space="preserve">In 2017 werd een </w:t>
            </w:r>
            <w:r w:rsidR="002C1701" w:rsidRPr="005A00A4">
              <w:t>start</w:t>
            </w:r>
            <w:r w:rsidRPr="005A00A4">
              <w:t xml:space="preserve">evenement gehouden, </w:t>
            </w:r>
            <w:r w:rsidR="002C1701" w:rsidRPr="005A00A4">
              <w:t xml:space="preserve"> met dit evenement werd de start gegeven voor </w:t>
            </w:r>
            <w:r w:rsidRPr="005A00A4">
              <w:t xml:space="preserve">een reeks </w:t>
            </w:r>
            <w:r w:rsidR="002C1701" w:rsidRPr="005A00A4">
              <w:t xml:space="preserve">van </w:t>
            </w:r>
            <w:r w:rsidRPr="005A00A4">
              <w:t xml:space="preserve">rondetafelgesprekken </w:t>
            </w:r>
            <w:r w:rsidR="002C1701" w:rsidRPr="005A00A4">
              <w:t xml:space="preserve">waarvan de </w:t>
            </w:r>
            <w:r w:rsidRPr="005A00A4">
              <w:t>eerst</w:t>
            </w:r>
            <w:r w:rsidR="002C1701" w:rsidRPr="005A00A4">
              <w:t>e</w:t>
            </w:r>
            <w:r w:rsidRPr="005A00A4">
              <w:t xml:space="preserve"> in 2018 </w:t>
            </w:r>
            <w:r w:rsidR="002C1701" w:rsidRPr="005A00A4">
              <w:t>met succes plaatsvond</w:t>
            </w:r>
            <w:r w:rsidRPr="005A00A4">
              <w:t xml:space="preserve">. </w:t>
            </w:r>
            <w:r w:rsidR="002C1701" w:rsidRPr="005A00A4">
              <w:t>De rondetafelgesprekken worden ook</w:t>
            </w:r>
            <w:r w:rsidRPr="005A00A4">
              <w:t xml:space="preserve"> de komende jaren voortgezet voor andere (nog nader te bepalen) thema's. We kunnen </w:t>
            </w:r>
            <w:r w:rsidR="002C1701" w:rsidRPr="005A00A4">
              <w:t xml:space="preserve">dit </w:t>
            </w:r>
            <w:r w:rsidRPr="005A00A4">
              <w:t xml:space="preserve">nog niet beschouwen als een structuur van </w:t>
            </w:r>
            <w:r w:rsidR="002C1701" w:rsidRPr="005A00A4">
              <w:t>v</w:t>
            </w:r>
            <w:r w:rsidRPr="005A00A4">
              <w:t xml:space="preserve">olledig geïntegreerde verticale en horizontale coördinatie maar er is vooruitgang </w:t>
            </w:r>
            <w:r w:rsidR="002C1701" w:rsidRPr="005A00A4">
              <w:t xml:space="preserve">in de goede richting </w:t>
            </w:r>
            <w:r w:rsidRPr="005A00A4">
              <w:t>geboekt.</w:t>
            </w:r>
          </w:p>
        </w:tc>
      </w:tr>
      <w:tr w:rsidR="00C4522C" w:rsidRPr="00937CBA" w:rsidTr="00F879FB">
        <w:trPr>
          <w:trHeight w:val="659"/>
          <w:jc w:val="center"/>
        </w:trPr>
        <w:tc>
          <w:tcPr>
            <w:tcW w:w="4309" w:type="dxa"/>
            <w:vAlign w:val="center"/>
          </w:tcPr>
          <w:p w:rsidR="001021DF" w:rsidRPr="005A00A4" w:rsidRDefault="007D6BA5" w:rsidP="00CC34BE">
            <w:r w:rsidRPr="005A00A4">
              <w:t>5. Rekening houden met klimaatverandering bij de risicoanalyse voor invasieve uitheemse soorten</w:t>
            </w:r>
          </w:p>
        </w:tc>
        <w:tc>
          <w:tcPr>
            <w:tcW w:w="1134" w:type="dxa"/>
            <w:tcBorders>
              <w:bottom w:val="single" w:sz="4" w:space="0" w:color="auto"/>
            </w:tcBorders>
            <w:shd w:val="clear" w:color="auto" w:fill="FFC000"/>
          </w:tcPr>
          <w:p w:rsidR="001021DF" w:rsidRPr="005A00A4" w:rsidRDefault="001021DF" w:rsidP="00CC34BE"/>
        </w:tc>
        <w:tc>
          <w:tcPr>
            <w:tcW w:w="1134" w:type="dxa"/>
            <w:shd w:val="clear" w:color="auto" w:fill="FFC000"/>
          </w:tcPr>
          <w:p w:rsidR="001021DF" w:rsidRPr="005A00A4" w:rsidRDefault="001021DF" w:rsidP="00CC34BE"/>
        </w:tc>
        <w:tc>
          <w:tcPr>
            <w:tcW w:w="1134" w:type="dxa"/>
            <w:shd w:val="clear" w:color="auto" w:fill="auto"/>
          </w:tcPr>
          <w:p w:rsidR="001021DF" w:rsidRPr="005A00A4" w:rsidRDefault="002E7498" w:rsidP="00CC34BE">
            <w:r w:rsidRPr="005A00A4">
              <w:t>NA</w:t>
            </w:r>
          </w:p>
        </w:tc>
        <w:tc>
          <w:tcPr>
            <w:tcW w:w="1134" w:type="dxa"/>
            <w:tcBorders>
              <w:bottom w:val="single" w:sz="4" w:space="0" w:color="auto"/>
            </w:tcBorders>
            <w:shd w:val="clear" w:color="auto" w:fill="FF0000"/>
          </w:tcPr>
          <w:p w:rsidR="001021DF" w:rsidRPr="005A00A4" w:rsidRDefault="001021DF" w:rsidP="00CC34BE"/>
        </w:tc>
        <w:tc>
          <w:tcPr>
            <w:tcW w:w="6746" w:type="dxa"/>
            <w:vAlign w:val="center"/>
          </w:tcPr>
          <w:p w:rsidR="001021DF" w:rsidRPr="005A00A4" w:rsidRDefault="001B76CE" w:rsidP="00CC34BE">
            <w:r>
              <w:t>De kalender was h</w:t>
            </w:r>
            <w:r w:rsidR="007D6BA5" w:rsidRPr="005A00A4">
              <w:t xml:space="preserve">erziene om </w:t>
            </w:r>
            <w:r w:rsidR="00F71D59" w:rsidRPr="005A00A4">
              <w:t xml:space="preserve">de vertraging </w:t>
            </w:r>
            <w:r w:rsidR="007D6BA5" w:rsidRPr="005A00A4">
              <w:t xml:space="preserve">van projectimplementatie te weerspiegelen, breder, TrIAS . Het TrIAS- project is gestart in 2017 en zal eindigen in 2021. </w:t>
            </w:r>
            <w:r w:rsidR="00C556B2" w:rsidRPr="005A00A4">
              <w:t>Er is dus</w:t>
            </w:r>
            <w:r w:rsidR="007D6BA5" w:rsidRPr="005A00A4">
              <w:t xml:space="preserve"> vooruitgang geboekt, maar </w:t>
            </w:r>
            <w:r w:rsidR="00C556B2" w:rsidRPr="005A00A4">
              <w:t xml:space="preserve">de </w:t>
            </w:r>
            <w:r w:rsidR="007D6BA5" w:rsidRPr="005A00A4">
              <w:t xml:space="preserve">oorspronkelijke </w:t>
            </w:r>
            <w:r w:rsidR="00C556B2" w:rsidRPr="005A00A4">
              <w:t xml:space="preserve">tijdsplanning werd </w:t>
            </w:r>
            <w:r w:rsidR="007D6BA5" w:rsidRPr="005A00A4">
              <w:t xml:space="preserve">herzien. Er worden modellen ontwikkeld voor het beoordelen van </w:t>
            </w:r>
            <w:r w:rsidR="00C556B2" w:rsidRPr="005A00A4">
              <w:t>het vermogen</w:t>
            </w:r>
            <w:r w:rsidR="007D6BA5" w:rsidRPr="005A00A4">
              <w:t xml:space="preserve"> van soorten</w:t>
            </w:r>
            <w:r w:rsidR="003E57E2">
              <w:t xml:space="preserve"> </w:t>
            </w:r>
            <w:r w:rsidR="00C556B2" w:rsidRPr="005A00A4">
              <w:t>om zich aan te passen aan</w:t>
            </w:r>
            <w:r w:rsidR="007D6BA5" w:rsidRPr="005A00A4">
              <w:t xml:space="preserve"> klimaatverandering en deze zullen worden opgenomen in de procedures voor risicoanalyse.</w:t>
            </w:r>
          </w:p>
        </w:tc>
      </w:tr>
      <w:tr w:rsidR="00C4522C" w:rsidRPr="00937CBA" w:rsidTr="00F879FB">
        <w:trPr>
          <w:trHeight w:val="659"/>
          <w:jc w:val="center"/>
        </w:trPr>
        <w:tc>
          <w:tcPr>
            <w:tcW w:w="4309" w:type="dxa"/>
            <w:vAlign w:val="center"/>
          </w:tcPr>
          <w:p w:rsidR="001021DF" w:rsidRPr="005A00A4" w:rsidRDefault="007D6BA5" w:rsidP="00CC34BE">
            <w:r w:rsidRPr="005A00A4">
              <w:t>6. Evaluatie van de impact van klimaatverandering op de energiebevoorradingszekerheid en op de transport- en distributieinfrastructuren voor energie</w:t>
            </w:r>
          </w:p>
        </w:tc>
        <w:tc>
          <w:tcPr>
            <w:tcW w:w="1134" w:type="dxa"/>
            <w:tcBorders>
              <w:bottom w:val="single" w:sz="4" w:space="0" w:color="auto"/>
            </w:tcBorders>
            <w:shd w:val="clear" w:color="auto" w:fill="FF0000"/>
          </w:tcPr>
          <w:p w:rsidR="001021DF" w:rsidRPr="005A00A4" w:rsidRDefault="001021DF" w:rsidP="00CC34BE"/>
        </w:tc>
        <w:tc>
          <w:tcPr>
            <w:tcW w:w="1134" w:type="dxa"/>
            <w:shd w:val="clear" w:color="auto" w:fill="FFC000"/>
          </w:tcPr>
          <w:p w:rsidR="001021DF" w:rsidRPr="005A00A4" w:rsidRDefault="001021DF" w:rsidP="00CC34BE"/>
        </w:tc>
        <w:tc>
          <w:tcPr>
            <w:tcW w:w="1134" w:type="dxa"/>
            <w:shd w:val="clear" w:color="auto" w:fill="BFBFBF" w:themeFill="background1" w:themeFillShade="BF"/>
          </w:tcPr>
          <w:p w:rsidR="001021DF" w:rsidRPr="005A00A4" w:rsidRDefault="001021DF" w:rsidP="00CC34BE"/>
        </w:tc>
        <w:tc>
          <w:tcPr>
            <w:tcW w:w="1134" w:type="dxa"/>
            <w:tcBorders>
              <w:bottom w:val="single" w:sz="4" w:space="0" w:color="auto"/>
            </w:tcBorders>
            <w:shd w:val="clear" w:color="auto" w:fill="FF0000"/>
          </w:tcPr>
          <w:p w:rsidR="001021DF" w:rsidRPr="005A00A4" w:rsidRDefault="001021DF" w:rsidP="00CC34BE"/>
        </w:tc>
        <w:tc>
          <w:tcPr>
            <w:tcW w:w="6746" w:type="dxa"/>
            <w:vAlign w:val="center"/>
          </w:tcPr>
          <w:p w:rsidR="001021DF" w:rsidRPr="005A00A4" w:rsidRDefault="007D6BA5" w:rsidP="00CC34BE">
            <w:r w:rsidRPr="005A00A4">
              <w:t xml:space="preserve">De actie is nog niet gestart en er moet nog een werkgroep worden opgezet binnen ENOVER. </w:t>
            </w:r>
            <w:r w:rsidR="00DC08E5" w:rsidRPr="00DC08E5">
              <w:t>De uitvoering van de maatregel is vertraagd om rekening te houden met de komst van het pakket schone energie van de Europese Commissie, dat het bel</w:t>
            </w:r>
            <w:r w:rsidR="00DC08E5">
              <w:t>ang ervan zou moeten versterken</w:t>
            </w:r>
            <w:r w:rsidRPr="005A00A4">
              <w:t>.</w:t>
            </w:r>
          </w:p>
        </w:tc>
      </w:tr>
      <w:tr w:rsidR="00F879FB" w:rsidRPr="00C4522C" w:rsidTr="00B65EE8">
        <w:trPr>
          <w:jc w:val="center"/>
        </w:trPr>
        <w:tc>
          <w:tcPr>
            <w:tcW w:w="4309" w:type="dxa"/>
            <w:shd w:val="clear" w:color="auto" w:fill="4F81BD" w:themeFill="accent1"/>
            <w:vAlign w:val="center"/>
          </w:tcPr>
          <w:p w:rsidR="00F879FB" w:rsidRPr="00C4522C" w:rsidRDefault="00F879FB" w:rsidP="00B65EE8">
            <w:pPr>
              <w:rPr>
                <w:color w:val="FFFFFF" w:themeColor="background1"/>
              </w:rPr>
            </w:pPr>
            <w:r w:rsidRPr="00C4522C">
              <w:rPr>
                <w:color w:val="FFFFFF" w:themeColor="background1"/>
              </w:rPr>
              <w:lastRenderedPageBreak/>
              <w:t>Acties van het plan</w:t>
            </w:r>
          </w:p>
        </w:tc>
        <w:tc>
          <w:tcPr>
            <w:tcW w:w="1134" w:type="dxa"/>
            <w:shd w:val="clear" w:color="auto" w:fill="4F81BD" w:themeFill="accent1"/>
            <w:vAlign w:val="center"/>
          </w:tcPr>
          <w:p w:rsidR="00F879FB" w:rsidRPr="00C4522C" w:rsidRDefault="00F879FB" w:rsidP="00B65EE8">
            <w:pPr>
              <w:rPr>
                <w:color w:val="FFFFFF" w:themeColor="background1"/>
              </w:rPr>
            </w:pPr>
            <w:r w:rsidRPr="00C4522C">
              <w:rPr>
                <w:color w:val="FFFFFF" w:themeColor="background1"/>
              </w:rPr>
              <w:t>Mate van implementatie</w:t>
            </w:r>
          </w:p>
        </w:tc>
        <w:tc>
          <w:tcPr>
            <w:tcW w:w="1134" w:type="dxa"/>
            <w:shd w:val="clear" w:color="auto" w:fill="4F81BD" w:themeFill="accent1"/>
            <w:vAlign w:val="center"/>
          </w:tcPr>
          <w:p w:rsidR="00F879FB" w:rsidRPr="00C4522C" w:rsidRDefault="00F879FB" w:rsidP="00B65EE8">
            <w:pPr>
              <w:rPr>
                <w:color w:val="FFFFFF" w:themeColor="background1"/>
              </w:rPr>
            </w:pPr>
            <w:r w:rsidRPr="00C4522C">
              <w:rPr>
                <w:color w:val="FFFFFF" w:themeColor="background1"/>
              </w:rPr>
              <w:t>Deadline gerespecteerd</w:t>
            </w:r>
          </w:p>
        </w:tc>
        <w:tc>
          <w:tcPr>
            <w:tcW w:w="1134" w:type="dxa"/>
            <w:shd w:val="clear" w:color="auto" w:fill="4F81BD" w:themeFill="accent1"/>
            <w:vAlign w:val="center"/>
          </w:tcPr>
          <w:p w:rsidR="00F879FB" w:rsidRPr="00C4522C" w:rsidRDefault="00F879FB" w:rsidP="00B65EE8">
            <w:pPr>
              <w:rPr>
                <w:color w:val="FFFFFF" w:themeColor="background1"/>
              </w:rPr>
            </w:pPr>
            <w:r w:rsidRPr="00C4522C">
              <w:rPr>
                <w:color w:val="FFFFFF" w:themeColor="background1"/>
              </w:rPr>
              <w:t>Budget gerespecteerd</w:t>
            </w:r>
          </w:p>
        </w:tc>
        <w:tc>
          <w:tcPr>
            <w:tcW w:w="1134" w:type="dxa"/>
            <w:tcBorders>
              <w:bottom w:val="single" w:sz="4" w:space="0" w:color="auto"/>
            </w:tcBorders>
            <w:shd w:val="clear" w:color="auto" w:fill="4F81BD" w:themeFill="accent1"/>
            <w:vAlign w:val="center"/>
          </w:tcPr>
          <w:p w:rsidR="00F879FB" w:rsidRPr="00C4522C" w:rsidRDefault="00F879FB" w:rsidP="00B65EE8">
            <w:pPr>
              <w:rPr>
                <w:color w:val="FFFFFF" w:themeColor="background1"/>
              </w:rPr>
            </w:pPr>
            <w:r w:rsidRPr="00C4522C">
              <w:rPr>
                <w:color w:val="FFFFFF" w:themeColor="background1"/>
              </w:rPr>
              <w:t>Doel behaald</w:t>
            </w:r>
          </w:p>
        </w:tc>
        <w:tc>
          <w:tcPr>
            <w:tcW w:w="6746" w:type="dxa"/>
            <w:shd w:val="clear" w:color="auto" w:fill="4F81BD" w:themeFill="accent1"/>
            <w:vAlign w:val="center"/>
          </w:tcPr>
          <w:p w:rsidR="00F879FB" w:rsidRPr="00C4522C" w:rsidRDefault="00F879FB" w:rsidP="00B65EE8">
            <w:pPr>
              <w:rPr>
                <w:color w:val="FFFFFF" w:themeColor="background1"/>
              </w:rPr>
            </w:pPr>
            <w:r w:rsidRPr="00C4522C">
              <w:rPr>
                <w:color w:val="FFFFFF" w:themeColor="background1"/>
              </w:rPr>
              <w:t>Opmerkingen</w:t>
            </w:r>
          </w:p>
        </w:tc>
      </w:tr>
      <w:tr w:rsidR="00C4522C" w:rsidRPr="005A00A4" w:rsidTr="00F879FB">
        <w:trPr>
          <w:trHeight w:val="659"/>
          <w:jc w:val="center"/>
        </w:trPr>
        <w:tc>
          <w:tcPr>
            <w:tcW w:w="4309" w:type="dxa"/>
            <w:vAlign w:val="center"/>
          </w:tcPr>
          <w:p w:rsidR="001021DF" w:rsidRPr="005A00A4" w:rsidRDefault="007D6BA5" w:rsidP="00CC34BE">
            <w:r w:rsidRPr="005A00A4">
              <w:t>7. Evaluatie van de socio-economische impact van klimaatverandering in België</w:t>
            </w:r>
          </w:p>
        </w:tc>
        <w:tc>
          <w:tcPr>
            <w:tcW w:w="1134" w:type="dxa"/>
            <w:tcBorders>
              <w:bottom w:val="single" w:sz="4" w:space="0" w:color="auto"/>
            </w:tcBorders>
            <w:shd w:val="clear" w:color="auto" w:fill="FF0000"/>
          </w:tcPr>
          <w:p w:rsidR="001021DF" w:rsidRPr="005A00A4" w:rsidRDefault="001021DF" w:rsidP="00CC34BE"/>
        </w:tc>
        <w:tc>
          <w:tcPr>
            <w:tcW w:w="1134" w:type="dxa"/>
            <w:shd w:val="clear" w:color="auto" w:fill="FFC000"/>
          </w:tcPr>
          <w:p w:rsidR="001021DF" w:rsidRPr="005A00A4" w:rsidRDefault="001021DF" w:rsidP="00CC34BE"/>
        </w:tc>
        <w:tc>
          <w:tcPr>
            <w:tcW w:w="1134" w:type="dxa"/>
            <w:tcBorders>
              <w:bottom w:val="single" w:sz="4" w:space="0" w:color="auto"/>
            </w:tcBorders>
            <w:shd w:val="clear" w:color="auto" w:fill="BFBFBF" w:themeFill="background1" w:themeFillShade="BF"/>
          </w:tcPr>
          <w:p w:rsidR="001021DF" w:rsidRPr="005A00A4" w:rsidRDefault="001021DF" w:rsidP="00CC34BE"/>
        </w:tc>
        <w:tc>
          <w:tcPr>
            <w:tcW w:w="1134" w:type="dxa"/>
            <w:tcBorders>
              <w:bottom w:val="single" w:sz="4" w:space="0" w:color="auto"/>
            </w:tcBorders>
            <w:shd w:val="clear" w:color="auto" w:fill="FF0000"/>
          </w:tcPr>
          <w:p w:rsidR="001021DF" w:rsidRPr="005A00A4" w:rsidRDefault="001021DF" w:rsidP="00CC34BE"/>
        </w:tc>
        <w:tc>
          <w:tcPr>
            <w:tcW w:w="6746" w:type="dxa"/>
            <w:vAlign w:val="center"/>
          </w:tcPr>
          <w:p w:rsidR="001021DF" w:rsidRPr="005A00A4" w:rsidRDefault="007D6BA5" w:rsidP="00CC34BE">
            <w:r w:rsidRPr="005A00A4">
              <w:t xml:space="preserve">Een vertraging in de implementatie </w:t>
            </w:r>
            <w:r w:rsidR="00C556B2" w:rsidRPr="005A00A4">
              <w:t xml:space="preserve">van deze maatregel </w:t>
            </w:r>
            <w:r w:rsidRPr="005A00A4">
              <w:t xml:space="preserve">werd geregistreerd vanwege een gebrek aan beschikbaarheid </w:t>
            </w:r>
            <w:r w:rsidR="00C556B2" w:rsidRPr="005A00A4">
              <w:t>aan expertise</w:t>
            </w:r>
            <w:r w:rsidRPr="005A00A4">
              <w:t>. Een aanbesteding is echter afgerond en zal begin 2019 gelanceerd</w:t>
            </w:r>
            <w:r w:rsidR="00C556B2" w:rsidRPr="005A00A4">
              <w:t xml:space="preserve"> worden</w:t>
            </w:r>
            <w:r w:rsidRPr="005A00A4">
              <w:t xml:space="preserve"> met de verwachte resultaten in 2019. De CNC heeft een budget </w:t>
            </w:r>
            <w:r w:rsidR="00C556B2" w:rsidRPr="005A00A4">
              <w:t>voorzien</w:t>
            </w:r>
            <w:r w:rsidRPr="005A00A4">
              <w:t>.</w:t>
            </w:r>
          </w:p>
        </w:tc>
      </w:tr>
      <w:tr w:rsidR="00C4522C" w:rsidRPr="00937CBA" w:rsidTr="00F879FB">
        <w:trPr>
          <w:trHeight w:val="659"/>
          <w:jc w:val="center"/>
        </w:trPr>
        <w:tc>
          <w:tcPr>
            <w:tcW w:w="4309" w:type="dxa"/>
            <w:vAlign w:val="center"/>
          </w:tcPr>
          <w:p w:rsidR="001021DF" w:rsidRPr="005A00A4" w:rsidRDefault="007D6BA5" w:rsidP="00CC34BE">
            <w:r w:rsidRPr="005A00A4">
              <w:t>8. Rekening houden met de impact van klimaatverandering en de adaptatiebehoeften in het kader van het toekomstige Nationaal Actieplan voor Milieu en Gezondheid (NEHAP)</w:t>
            </w:r>
          </w:p>
        </w:tc>
        <w:tc>
          <w:tcPr>
            <w:tcW w:w="1134" w:type="dxa"/>
            <w:shd w:val="clear" w:color="auto" w:fill="FF0000"/>
          </w:tcPr>
          <w:p w:rsidR="001021DF" w:rsidRPr="005A00A4" w:rsidRDefault="001021DF" w:rsidP="00CC34BE"/>
        </w:tc>
        <w:tc>
          <w:tcPr>
            <w:tcW w:w="1134" w:type="dxa"/>
            <w:shd w:val="clear" w:color="auto" w:fill="FFC000"/>
          </w:tcPr>
          <w:p w:rsidR="001021DF" w:rsidRPr="005A00A4" w:rsidRDefault="001021DF" w:rsidP="00CC34BE"/>
        </w:tc>
        <w:tc>
          <w:tcPr>
            <w:tcW w:w="1134" w:type="dxa"/>
            <w:tcBorders>
              <w:bottom w:val="single" w:sz="4" w:space="0" w:color="auto"/>
            </w:tcBorders>
            <w:shd w:val="clear" w:color="auto" w:fill="auto"/>
          </w:tcPr>
          <w:p w:rsidR="001021DF" w:rsidRPr="005A00A4" w:rsidRDefault="00922E0B" w:rsidP="00CC34BE">
            <w:r w:rsidRPr="005A00A4">
              <w:t>NA</w:t>
            </w:r>
          </w:p>
        </w:tc>
        <w:tc>
          <w:tcPr>
            <w:tcW w:w="1134" w:type="dxa"/>
            <w:tcBorders>
              <w:bottom w:val="single" w:sz="4" w:space="0" w:color="auto"/>
            </w:tcBorders>
            <w:shd w:val="clear" w:color="auto" w:fill="FF0000"/>
          </w:tcPr>
          <w:p w:rsidR="001021DF" w:rsidRPr="005A00A4" w:rsidRDefault="001021DF" w:rsidP="00CC34BE"/>
        </w:tc>
        <w:tc>
          <w:tcPr>
            <w:tcW w:w="6746" w:type="dxa"/>
            <w:vAlign w:val="center"/>
          </w:tcPr>
          <w:p w:rsidR="001021DF" w:rsidRPr="005A00A4" w:rsidRDefault="007D6BA5" w:rsidP="00CC34BE">
            <w:pPr>
              <w:pStyle w:val="NormalWeb"/>
            </w:pPr>
            <w:r w:rsidRPr="005A00A4">
              <w:rPr>
                <w:rStyle w:val="notranslate"/>
                <w:rFonts w:ascii="Calibri" w:hAnsi="Calibri"/>
                <w:sz w:val="18"/>
                <w:szCs w:val="18"/>
              </w:rPr>
              <w:t xml:space="preserve">Vertraging in de </w:t>
            </w:r>
            <w:r w:rsidR="003E57E2" w:rsidRPr="005A00A4">
              <w:rPr>
                <w:rStyle w:val="notranslate"/>
                <w:rFonts w:ascii="Calibri" w:hAnsi="Calibri"/>
                <w:sz w:val="18"/>
                <w:szCs w:val="18"/>
              </w:rPr>
              <w:t>oorspronkelijke</w:t>
            </w:r>
            <w:r w:rsidRPr="005A00A4">
              <w:rPr>
                <w:rStyle w:val="notranslate"/>
                <w:rFonts w:ascii="Calibri" w:hAnsi="Calibri"/>
                <w:sz w:val="18"/>
                <w:szCs w:val="18"/>
              </w:rPr>
              <w:t xml:space="preserve"> planning voor NEHAP III.</w:t>
            </w:r>
            <w:r w:rsidRPr="005A00A4">
              <w:t> </w:t>
            </w:r>
            <w:r w:rsidRPr="005A00A4">
              <w:rPr>
                <w:rStyle w:val="notranslate"/>
                <w:rFonts w:ascii="Calibri" w:hAnsi="Calibri"/>
                <w:sz w:val="18"/>
                <w:szCs w:val="18"/>
              </w:rPr>
              <w:t>NEHAP II werd in 2017 geëvalueerd en NEHAP III wordt tegen 2020 verwacht (aanvang van de besprekingen in 2019).</w:t>
            </w:r>
            <w:r w:rsidR="004B1C32" w:rsidRPr="005A00A4">
              <w:rPr>
                <w:rStyle w:val="notranslate"/>
                <w:rFonts w:ascii="Calibri" w:hAnsi="Calibri"/>
                <w:sz w:val="18"/>
                <w:szCs w:val="18"/>
              </w:rPr>
              <w:t xml:space="preserve">Het werk is nog </w:t>
            </w:r>
            <w:r w:rsidRPr="005A00A4">
              <w:rPr>
                <w:rStyle w:val="notranslate"/>
                <w:rFonts w:ascii="Calibri" w:hAnsi="Calibri"/>
                <w:sz w:val="18"/>
                <w:szCs w:val="18"/>
              </w:rPr>
              <w:t>niet gestart</w:t>
            </w:r>
            <w:r w:rsidRPr="005A00A4">
              <w:rPr>
                <w:rStyle w:val="notranslate"/>
              </w:rPr>
              <w:t>.</w:t>
            </w:r>
          </w:p>
        </w:tc>
      </w:tr>
      <w:tr w:rsidR="00C4522C" w:rsidRPr="00937CBA" w:rsidTr="00F879FB">
        <w:trPr>
          <w:trHeight w:val="659"/>
          <w:jc w:val="center"/>
        </w:trPr>
        <w:tc>
          <w:tcPr>
            <w:tcW w:w="4309" w:type="dxa"/>
            <w:vAlign w:val="center"/>
          </w:tcPr>
          <w:p w:rsidR="001021DF" w:rsidRPr="005A00A4" w:rsidRDefault="007D6BA5" w:rsidP="00CC34BE">
            <w:r w:rsidRPr="005A00A4">
              <w:t>9. Specialisten op het gebied van gezondheidszorg bewustmaken van de gevolgen van de klimaatverandering en hen vormen</w:t>
            </w:r>
          </w:p>
        </w:tc>
        <w:tc>
          <w:tcPr>
            <w:tcW w:w="1134" w:type="dxa"/>
            <w:tcBorders>
              <w:bottom w:val="single" w:sz="4" w:space="0" w:color="auto"/>
            </w:tcBorders>
            <w:shd w:val="clear" w:color="auto" w:fill="FFC000"/>
          </w:tcPr>
          <w:p w:rsidR="001021DF" w:rsidRPr="005A00A4" w:rsidRDefault="001021DF" w:rsidP="00CC34BE"/>
        </w:tc>
        <w:tc>
          <w:tcPr>
            <w:tcW w:w="1134" w:type="dxa"/>
            <w:shd w:val="clear" w:color="auto" w:fill="FFC000"/>
          </w:tcPr>
          <w:p w:rsidR="001021DF" w:rsidRPr="005A00A4" w:rsidRDefault="001021DF" w:rsidP="00CC34BE"/>
        </w:tc>
        <w:tc>
          <w:tcPr>
            <w:tcW w:w="1134" w:type="dxa"/>
            <w:tcBorders>
              <w:bottom w:val="single" w:sz="4" w:space="0" w:color="auto"/>
            </w:tcBorders>
            <w:shd w:val="clear" w:color="auto" w:fill="92D050"/>
          </w:tcPr>
          <w:p w:rsidR="001021DF" w:rsidRPr="005A00A4" w:rsidRDefault="001021DF" w:rsidP="00CC34BE"/>
        </w:tc>
        <w:tc>
          <w:tcPr>
            <w:tcW w:w="1134" w:type="dxa"/>
            <w:tcBorders>
              <w:bottom w:val="single" w:sz="4" w:space="0" w:color="auto"/>
            </w:tcBorders>
            <w:shd w:val="clear" w:color="auto" w:fill="FF0000"/>
          </w:tcPr>
          <w:p w:rsidR="001021DF" w:rsidRPr="005A00A4" w:rsidRDefault="001021DF" w:rsidP="00CC34BE"/>
        </w:tc>
        <w:tc>
          <w:tcPr>
            <w:tcW w:w="6746" w:type="dxa"/>
            <w:vAlign w:val="center"/>
          </w:tcPr>
          <w:p w:rsidR="001021DF" w:rsidRPr="005A00A4" w:rsidRDefault="00DC08E5" w:rsidP="00CC34BE">
            <w:r>
              <w:t>Trainingsm</w:t>
            </w:r>
            <w:r w:rsidRPr="005A00A4">
              <w:t>odules</w:t>
            </w:r>
            <w:r w:rsidR="004B1C32" w:rsidRPr="005A00A4">
              <w:t xml:space="preserve"> </w:t>
            </w:r>
            <w:r>
              <w:t xml:space="preserve">voorgezondheidswerkers </w:t>
            </w:r>
            <w:r w:rsidR="004B1C32" w:rsidRPr="005A00A4">
              <w:t>zijn in ontwikkeling en zouden in 2019 moeten afgerond</w:t>
            </w:r>
            <w:r w:rsidR="00C556B2" w:rsidRPr="005A00A4">
              <w:t xml:space="preserve"> worden</w:t>
            </w:r>
            <w:r w:rsidR="004B1C32" w:rsidRPr="005A00A4">
              <w:t>.</w:t>
            </w:r>
            <w:r>
              <w:t xml:space="preserve"> Een module gaat over klimaatverandering.</w:t>
            </w:r>
          </w:p>
        </w:tc>
      </w:tr>
      <w:tr w:rsidR="00C4522C" w:rsidRPr="00937CBA" w:rsidTr="00F879FB">
        <w:trPr>
          <w:trHeight w:val="659"/>
          <w:jc w:val="center"/>
        </w:trPr>
        <w:tc>
          <w:tcPr>
            <w:tcW w:w="4309" w:type="dxa"/>
            <w:vAlign w:val="center"/>
          </w:tcPr>
          <w:p w:rsidR="001021DF" w:rsidRPr="005A00A4" w:rsidRDefault="007D6BA5" w:rsidP="00CC34BE">
            <w:r w:rsidRPr="005A00A4">
              <w:t>10. Transnationale samenwerking op het vlak van adaptatie bevorderen</w:t>
            </w:r>
          </w:p>
        </w:tc>
        <w:tc>
          <w:tcPr>
            <w:tcW w:w="1134" w:type="dxa"/>
            <w:tcBorders>
              <w:bottom w:val="single" w:sz="4" w:space="0" w:color="auto"/>
            </w:tcBorders>
            <w:shd w:val="clear" w:color="auto" w:fill="92D050"/>
          </w:tcPr>
          <w:p w:rsidR="001021DF" w:rsidRPr="005A00A4" w:rsidRDefault="001021DF" w:rsidP="00CC34BE"/>
        </w:tc>
        <w:tc>
          <w:tcPr>
            <w:tcW w:w="1134" w:type="dxa"/>
            <w:tcBorders>
              <w:bottom w:val="single" w:sz="4" w:space="0" w:color="auto"/>
            </w:tcBorders>
            <w:shd w:val="clear" w:color="auto" w:fill="92D050"/>
          </w:tcPr>
          <w:p w:rsidR="001021DF" w:rsidRPr="005A00A4" w:rsidRDefault="001021DF" w:rsidP="00CC34BE"/>
        </w:tc>
        <w:tc>
          <w:tcPr>
            <w:tcW w:w="1134" w:type="dxa"/>
            <w:tcBorders>
              <w:bottom w:val="single" w:sz="4" w:space="0" w:color="auto"/>
            </w:tcBorders>
            <w:shd w:val="clear" w:color="auto" w:fill="auto"/>
          </w:tcPr>
          <w:p w:rsidR="001021DF" w:rsidRPr="005A00A4" w:rsidRDefault="003530A0" w:rsidP="00CC34BE">
            <w:r w:rsidRPr="005A00A4">
              <w:t>NA</w:t>
            </w:r>
          </w:p>
        </w:tc>
        <w:tc>
          <w:tcPr>
            <w:tcW w:w="1134" w:type="dxa"/>
            <w:tcBorders>
              <w:bottom w:val="single" w:sz="4" w:space="0" w:color="auto"/>
            </w:tcBorders>
            <w:shd w:val="clear" w:color="auto" w:fill="FFC000"/>
          </w:tcPr>
          <w:p w:rsidR="001021DF" w:rsidRPr="005A00A4" w:rsidRDefault="001021DF" w:rsidP="00CC34BE"/>
        </w:tc>
        <w:tc>
          <w:tcPr>
            <w:tcW w:w="6746" w:type="dxa"/>
            <w:vAlign w:val="center"/>
          </w:tcPr>
          <w:p w:rsidR="001021DF" w:rsidRPr="005A00A4" w:rsidRDefault="004B1C32" w:rsidP="00CC34BE">
            <w:r w:rsidRPr="005A00A4">
              <w:t>Verschillende initiatieven werden uitgevoerd als onderdeel van de BENELUX-samenwerking.</w:t>
            </w:r>
            <w:r w:rsidR="00C556B2" w:rsidRPr="005A00A4">
              <w:t xml:space="preserve"> Het is een l</w:t>
            </w:r>
            <w:r w:rsidRPr="005A00A4">
              <w:t xml:space="preserve">opend proces, dat </w:t>
            </w:r>
            <w:r w:rsidR="00C556B2" w:rsidRPr="005A00A4">
              <w:t xml:space="preserve">verder </w:t>
            </w:r>
            <w:r w:rsidRPr="005A00A4">
              <w:t>zal worden aangemoedigd.</w:t>
            </w:r>
          </w:p>
        </w:tc>
      </w:tr>
      <w:tr w:rsidR="00C4522C" w:rsidRPr="00937CBA" w:rsidTr="00F879FB">
        <w:trPr>
          <w:trHeight w:val="660"/>
          <w:jc w:val="center"/>
        </w:trPr>
        <w:tc>
          <w:tcPr>
            <w:tcW w:w="4309" w:type="dxa"/>
            <w:vAlign w:val="center"/>
          </w:tcPr>
          <w:p w:rsidR="001021DF" w:rsidRPr="005A00A4" w:rsidRDefault="007D6BA5" w:rsidP="00CC34BE">
            <w:r w:rsidRPr="005A00A4">
              <w:t>11. Coördinatie van preventieve, planologische en beheersmaatregelen in geval van noodsituaties die betrekking hebben op klimaatverandering</w:t>
            </w:r>
          </w:p>
        </w:tc>
        <w:tc>
          <w:tcPr>
            <w:tcW w:w="1134" w:type="dxa"/>
            <w:shd w:val="clear" w:color="auto" w:fill="FFC000"/>
          </w:tcPr>
          <w:p w:rsidR="001021DF" w:rsidRPr="005A00A4" w:rsidRDefault="001021DF" w:rsidP="00CC34BE"/>
        </w:tc>
        <w:tc>
          <w:tcPr>
            <w:tcW w:w="1134" w:type="dxa"/>
            <w:shd w:val="clear" w:color="auto" w:fill="FFC000"/>
          </w:tcPr>
          <w:p w:rsidR="001021DF" w:rsidRPr="005A00A4" w:rsidRDefault="001021DF" w:rsidP="00CC34BE"/>
        </w:tc>
        <w:tc>
          <w:tcPr>
            <w:tcW w:w="1134" w:type="dxa"/>
            <w:shd w:val="clear" w:color="auto" w:fill="auto"/>
          </w:tcPr>
          <w:p w:rsidR="001021DF" w:rsidRPr="005A00A4" w:rsidRDefault="003530A0" w:rsidP="00CC34BE">
            <w:r w:rsidRPr="005A00A4">
              <w:t>NA</w:t>
            </w:r>
          </w:p>
        </w:tc>
        <w:tc>
          <w:tcPr>
            <w:tcW w:w="1134" w:type="dxa"/>
            <w:shd w:val="clear" w:color="auto" w:fill="FFC000"/>
          </w:tcPr>
          <w:p w:rsidR="001021DF" w:rsidRPr="005A00A4" w:rsidRDefault="001021DF" w:rsidP="00CC34BE"/>
        </w:tc>
        <w:tc>
          <w:tcPr>
            <w:tcW w:w="6746" w:type="dxa"/>
            <w:vAlign w:val="center"/>
          </w:tcPr>
          <w:p w:rsidR="001021DF" w:rsidRPr="005A00A4" w:rsidRDefault="004B1C32" w:rsidP="00CC34BE">
            <w:r w:rsidRPr="005A00A4">
              <w:t>Verschillende oefeningen hebben de coördinatie verbeterd. Maar er is nog geen gecoördineerde preventieve aanpak. De spreiding van bevoegdheden tussen federale en regionale autoriteiten, de sectorale spreiding van preventieve bevoegdheden en de (soms gedeeltelijke) privatisering van bepaalde sectoren vermenigvuldigen de betrokken autoriteiten en diensten en bemoeilijken de coördinatie en de samenhang van de betrokken procedures.</w:t>
            </w:r>
          </w:p>
        </w:tc>
      </w:tr>
    </w:tbl>
    <w:p w:rsidR="006672D8" w:rsidRPr="004B1C32" w:rsidRDefault="006672D8" w:rsidP="00CC34BE"/>
    <w:p w:rsidR="00215D4F" w:rsidRPr="004B1C32" w:rsidRDefault="00215D4F" w:rsidP="00CC34BE">
      <w:pPr>
        <w:sectPr w:rsidR="00215D4F" w:rsidRPr="004B1C32" w:rsidSect="00F879FB">
          <w:footerReference w:type="default" r:id="rId14"/>
          <w:pgSz w:w="16838" w:h="11906" w:orient="landscape"/>
          <w:pgMar w:top="851" w:right="1134" w:bottom="1134" w:left="1134" w:header="709" w:footer="709" w:gutter="0"/>
          <w:cols w:space="708"/>
          <w:docGrid w:linePitch="360"/>
        </w:sectPr>
      </w:pPr>
    </w:p>
    <w:p w:rsidR="009D7638" w:rsidRPr="004B1C32" w:rsidRDefault="009D7638" w:rsidP="00CC34BE">
      <w:pPr>
        <w:pStyle w:val="Titre1"/>
      </w:pPr>
      <w:r w:rsidRPr="004B1C32">
        <w:lastRenderedPageBreak/>
        <w:t>Conclusi</w:t>
      </w:r>
      <w:r w:rsidR="004B1C32" w:rsidRPr="004B1C32">
        <w:t>e</w:t>
      </w:r>
      <w:r w:rsidRPr="004B1C32">
        <w:t xml:space="preserve">s </w:t>
      </w:r>
    </w:p>
    <w:p w:rsidR="004B1C32" w:rsidRPr="004B1C32" w:rsidRDefault="004B1C32" w:rsidP="00CC34BE">
      <w:r w:rsidRPr="004B1C32">
        <w:t>De samenvattende tabel rapporteert over de voortgang bij de uitvoering van het nationale a</w:t>
      </w:r>
      <w:r>
        <w:t xml:space="preserve">daptatie </w:t>
      </w:r>
      <w:r w:rsidRPr="004B1C32">
        <w:t>plan</w:t>
      </w:r>
      <w:r w:rsidR="00DC08E5">
        <w:t xml:space="preserve"> voor de 2017-2018 periode</w:t>
      </w:r>
      <w:r w:rsidRPr="004B1C32">
        <w:t>.</w:t>
      </w:r>
    </w:p>
    <w:p w:rsidR="004B1C32" w:rsidRPr="004B1C32" w:rsidRDefault="004B1C32" w:rsidP="00CC34BE">
      <w:r w:rsidRPr="004B1C32">
        <w:t xml:space="preserve">Van de elf acties </w:t>
      </w:r>
      <w:r w:rsidR="00C556B2">
        <w:t>werd</w:t>
      </w:r>
      <w:r w:rsidR="00C556B2" w:rsidRPr="004B1C32">
        <w:t xml:space="preserve"> </w:t>
      </w:r>
      <w:r w:rsidRPr="004B1C32">
        <w:t xml:space="preserve">er </w:t>
      </w:r>
      <w:r w:rsidR="000F2BD3">
        <w:t>vier</w:t>
      </w:r>
      <w:r w:rsidRPr="004B1C32">
        <w:t xml:space="preserve"> (actie 2</w:t>
      </w:r>
      <w:r w:rsidR="000F2BD3">
        <w:t>, 6, 7 en 8</w:t>
      </w:r>
      <w:r w:rsidRPr="004B1C32">
        <w:t>) eigenlijk niet</w:t>
      </w:r>
      <w:r w:rsidR="00C556B2">
        <w:t xml:space="preserve"> opgestart</w:t>
      </w:r>
      <w:r w:rsidRPr="004B1C32">
        <w:t xml:space="preserve">. </w:t>
      </w:r>
      <w:r w:rsidR="00DC08E5">
        <w:t>Dr</w:t>
      </w:r>
      <w:r w:rsidR="004408D7">
        <w:t>i</w:t>
      </w:r>
      <w:r w:rsidR="00DC08E5">
        <w:t>e</w:t>
      </w:r>
      <w:r w:rsidRPr="004B1C32">
        <w:t xml:space="preserve"> acties (acties 1, 4</w:t>
      </w:r>
      <w:r w:rsidR="004408D7">
        <w:t xml:space="preserve"> en</w:t>
      </w:r>
      <w:r w:rsidRPr="004B1C32">
        <w:t xml:space="preserve"> 10) </w:t>
      </w:r>
      <w:r w:rsidR="004408D7">
        <w:t>ge</w:t>
      </w:r>
      <w:r w:rsidRPr="004B1C32">
        <w:t>respect</w:t>
      </w:r>
      <w:r w:rsidR="004408D7">
        <w:t xml:space="preserve">eerde </w:t>
      </w:r>
      <w:r w:rsidRPr="004B1C32">
        <w:t xml:space="preserve">budgetten en deadlines. De </w:t>
      </w:r>
      <w:r w:rsidR="004408D7">
        <w:t xml:space="preserve">implementatie van de </w:t>
      </w:r>
      <w:r w:rsidRPr="004B1C32">
        <w:t xml:space="preserve">andere </w:t>
      </w:r>
      <w:r w:rsidR="004408D7">
        <w:t xml:space="preserve">vier </w:t>
      </w:r>
      <w:r w:rsidRPr="004B1C32">
        <w:t xml:space="preserve">acties (acties 3, 5, </w:t>
      </w:r>
      <w:r w:rsidR="004408D7">
        <w:t xml:space="preserve">9 </w:t>
      </w:r>
      <w:r w:rsidRPr="004B1C32">
        <w:t xml:space="preserve">en </w:t>
      </w:r>
      <w:r w:rsidR="004408D7">
        <w:t>11</w:t>
      </w:r>
      <w:r w:rsidRPr="004B1C32">
        <w:t>)</w:t>
      </w:r>
      <w:r w:rsidR="004408D7">
        <w:t xml:space="preserve"> is</w:t>
      </w:r>
      <w:r w:rsidRPr="004B1C32">
        <w:t xml:space="preserve"> gestart</w:t>
      </w:r>
      <w:r w:rsidR="004408D7">
        <w:t>,</w:t>
      </w:r>
      <w:r w:rsidRPr="004B1C32">
        <w:t xml:space="preserve"> maar </w:t>
      </w:r>
      <w:r w:rsidR="00506490">
        <w:t xml:space="preserve">is </w:t>
      </w:r>
      <w:r w:rsidRPr="004B1C32">
        <w:t xml:space="preserve">nog niet </w:t>
      </w:r>
      <w:r w:rsidR="00506490">
        <w:t>afgerond</w:t>
      </w:r>
      <w:r w:rsidRPr="004B1C32">
        <w:t>. Sommige zijn enigszins vertraagd, maar er is in dit stadium geen indicatie van overschrijdingen van het oorspronkelijke budget.</w:t>
      </w:r>
    </w:p>
    <w:p w:rsidR="00156612" w:rsidRPr="004B1C32" w:rsidRDefault="00C556B2" w:rsidP="00CC34BE">
      <w:r>
        <w:t>Door een slechts</w:t>
      </w:r>
      <w:r w:rsidR="004B1C32" w:rsidRPr="004B1C32">
        <w:t xml:space="preserve"> gedeeltelijke uitvoering van de acties</w:t>
      </w:r>
      <w:r>
        <w:t xml:space="preserve"> was het nog</w:t>
      </w:r>
      <w:r w:rsidR="000F2BD3">
        <w:t xml:space="preserve"> </w:t>
      </w:r>
      <w:r w:rsidR="004B1C32" w:rsidRPr="004B1C32">
        <w:t>niet mogelijk om de doelstelling</w:t>
      </w:r>
      <w:r w:rsidR="004B1C32">
        <w:t>en</w:t>
      </w:r>
      <w:r w:rsidR="004B1C32" w:rsidRPr="004B1C32">
        <w:t xml:space="preserve"> </w:t>
      </w:r>
      <w:r>
        <w:t xml:space="preserve">te bereiken </w:t>
      </w:r>
      <w:r w:rsidR="004B1C32" w:rsidRPr="004B1C32">
        <w:t xml:space="preserve">die in het </w:t>
      </w:r>
      <w:r>
        <w:t>p</w:t>
      </w:r>
      <w:r w:rsidR="004B1C32" w:rsidRPr="004B1C32">
        <w:t>lan</w:t>
      </w:r>
      <w:r>
        <w:t xml:space="preserve"> vooropgesteld werden</w:t>
      </w:r>
      <w:r w:rsidR="004B1C32" w:rsidRPr="004B1C32">
        <w:t xml:space="preserve">, </w:t>
      </w:r>
      <w:r>
        <w:t>wat echter</w:t>
      </w:r>
      <w:r w:rsidRPr="004B1C32">
        <w:t xml:space="preserve"> </w:t>
      </w:r>
      <w:r w:rsidR="004B1C32" w:rsidRPr="004B1C32">
        <w:t xml:space="preserve">niet verwonderlijk </w:t>
      </w:r>
      <w:r>
        <w:t xml:space="preserve">is </w:t>
      </w:r>
      <w:r w:rsidR="004B1C32" w:rsidRPr="004B1C32">
        <w:t>voor een tussentijdse evaluatie.</w:t>
      </w:r>
      <w:r w:rsidR="00DC08E5">
        <w:t xml:space="preserve"> </w:t>
      </w:r>
      <w:r w:rsidR="00DC08E5" w:rsidRPr="00DC08E5">
        <w:t>Twee jaar na de goedkeuring van het plan heeft één maatregel het gestelde doel bereikt (maatregel 1).</w:t>
      </w:r>
    </w:p>
    <w:p w:rsidR="001618A8" w:rsidRPr="001618A8" w:rsidRDefault="001618A8" w:rsidP="00CC34BE">
      <w:r w:rsidRPr="001618A8">
        <w:t>De vertraging bij de uitvoering van bepaalde maatregelen kan worden verklaard door een gebrek aan tijd en middelen (dezelfde mensen moeten zorgen voor de uitvoering van nationale, regionale maatregelen en soms ook voor het toezicht op lokaal niveau met de gemeenten), of door het feit dat de noodzakelijke prioriteit niet wordt gegeven aan de uitvoering van de maatregelen.</w:t>
      </w:r>
    </w:p>
    <w:p w:rsidR="00C76240" w:rsidRPr="00DF2925" w:rsidRDefault="001618A8" w:rsidP="00CC34BE">
      <w:r w:rsidRPr="001618A8">
        <w:t>Een van de conclusies is daarom dat de steun voor dit plan en de uitvoering van de daarin vervatte maatregelen moet worden versterkt.</w:t>
      </w:r>
    </w:p>
    <w:p w:rsidR="00C76240" w:rsidRPr="00DF2925" w:rsidRDefault="00C76240" w:rsidP="00CC34BE"/>
    <w:p w:rsidR="00C76240" w:rsidRPr="00DF2925" w:rsidRDefault="00C76240" w:rsidP="00CC34BE"/>
    <w:p w:rsidR="00C76240" w:rsidRPr="00DF2925" w:rsidRDefault="00C76240" w:rsidP="00CC34BE"/>
    <w:p w:rsidR="00C76240" w:rsidRPr="00DF2925" w:rsidRDefault="00C76240" w:rsidP="00CC34BE">
      <w:pPr>
        <w:pStyle w:val="Titre"/>
      </w:pPr>
      <w:r w:rsidRPr="00C76240">
        <w:t>Bijlages</w:t>
      </w:r>
      <w:r w:rsidR="009A3861" w:rsidRPr="009A3861">
        <w:t>:</w:t>
      </w:r>
    </w:p>
    <w:p w:rsidR="00C76240" w:rsidRPr="00C4522C" w:rsidRDefault="00C76240" w:rsidP="00CC34BE">
      <w:pPr>
        <w:rPr>
          <w:b/>
        </w:rPr>
      </w:pPr>
      <w:r w:rsidRPr="00C4522C">
        <w:rPr>
          <w:b/>
        </w:rPr>
        <w:t xml:space="preserve">Annex </w:t>
      </w:r>
      <w:r w:rsidR="004D2C78" w:rsidRPr="00C4522C">
        <w:rPr>
          <w:b/>
        </w:rPr>
        <w:t>1</w:t>
      </w:r>
      <w:r w:rsidRPr="00C4522C">
        <w:rPr>
          <w:b/>
        </w:rPr>
        <w:t>-Volgen Fiches van maatregelen</w:t>
      </w:r>
    </w:p>
    <w:bookmarkStart w:id="0" w:name="_MON_1608109354"/>
    <w:bookmarkEnd w:id="0"/>
    <w:p w:rsidR="00C76240" w:rsidRPr="00BB2E01" w:rsidRDefault="00C76240" w:rsidP="00CC34BE">
      <w:r>
        <w:object w:dxaOrig="1533"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5" o:title=""/>
          </v:shape>
          <o:OLEObject Type="Embed" ProgID="Word.Document.12" ShapeID="_x0000_i1025" DrawAspect="Icon" ObjectID="_1612786432" r:id="rId16">
            <o:FieldCodes>\s</o:FieldCodes>
          </o:OLEObject>
        </w:object>
      </w:r>
      <w:bookmarkStart w:id="1" w:name="_MON_1608109373"/>
      <w:bookmarkEnd w:id="1"/>
      <w:r>
        <w:object w:dxaOrig="1533" w:dyaOrig="994">
          <v:shape id="_x0000_i1026" type="#_x0000_t75" style="width:76.3pt;height:49.45pt" o:ole="">
            <v:imagedata r:id="rId17" o:title=""/>
          </v:shape>
          <o:OLEObject Type="Embed" ProgID="Word.Document.12" ShapeID="_x0000_i1026" DrawAspect="Icon" ObjectID="_1612786433" r:id="rId18">
            <o:FieldCodes>\s</o:FieldCodes>
          </o:OLEObject>
        </w:object>
      </w:r>
      <w:bookmarkStart w:id="2" w:name="_MON_1608109412"/>
      <w:bookmarkEnd w:id="2"/>
      <w:r w:rsidR="00C4522C">
        <w:object w:dxaOrig="1530" w:dyaOrig="990">
          <v:shape id="_x0000_i1035" type="#_x0000_t75" style="width:76.3pt;height:49.45pt" o:ole="">
            <v:imagedata r:id="rId19" o:title=""/>
          </v:shape>
          <o:OLEObject Type="Embed" ProgID="Word.Document.12" ShapeID="_x0000_i1035" DrawAspect="Icon" ObjectID="_1612786434" r:id="rId20">
            <o:FieldCodes>\s</o:FieldCodes>
          </o:OLEObject>
        </w:object>
      </w:r>
      <w:bookmarkStart w:id="3" w:name="_MON_1608109424"/>
      <w:bookmarkEnd w:id="3"/>
      <w:r>
        <w:object w:dxaOrig="1533" w:dyaOrig="994">
          <v:shape id="_x0000_i1027" type="#_x0000_t75" style="width:76.3pt;height:49.45pt" o:ole="">
            <v:imagedata r:id="rId21" o:title=""/>
          </v:shape>
          <o:OLEObject Type="Embed" ProgID="Word.Document.12" ShapeID="_x0000_i1027" DrawAspect="Icon" ObjectID="_1612786435" r:id="rId22">
            <o:FieldCodes>\s</o:FieldCodes>
          </o:OLEObject>
        </w:object>
      </w:r>
      <w:bookmarkStart w:id="4" w:name="_MON_1608109435"/>
      <w:bookmarkEnd w:id="4"/>
      <w:r>
        <w:object w:dxaOrig="1533" w:dyaOrig="994">
          <v:shape id="_x0000_i1028" type="#_x0000_t75" style="width:76.3pt;height:49.45pt" o:ole="">
            <v:imagedata r:id="rId23" o:title=""/>
          </v:shape>
          <o:OLEObject Type="Embed" ProgID="Word.Document.12" ShapeID="_x0000_i1028" DrawAspect="Icon" ObjectID="_1612786436" r:id="rId24">
            <o:FieldCodes>\s</o:FieldCodes>
          </o:OLEObject>
        </w:object>
      </w:r>
      <w:bookmarkStart w:id="5" w:name="_MON_1608109449"/>
      <w:bookmarkEnd w:id="5"/>
      <w:r>
        <w:object w:dxaOrig="1533" w:dyaOrig="994">
          <v:shape id="_x0000_i1029" type="#_x0000_t75" style="width:76.3pt;height:49.45pt" o:ole="">
            <v:imagedata r:id="rId25" o:title=""/>
          </v:shape>
          <o:OLEObject Type="Embed" ProgID="Word.Document.12" ShapeID="_x0000_i1029" DrawAspect="Icon" ObjectID="_1612786437" r:id="rId26">
            <o:FieldCodes>\s</o:FieldCodes>
          </o:OLEObject>
        </w:object>
      </w:r>
      <w:bookmarkStart w:id="6" w:name="_MON_1608109460"/>
      <w:bookmarkEnd w:id="6"/>
      <w:r w:rsidR="00C4522C">
        <w:object w:dxaOrig="1530" w:dyaOrig="990">
          <v:shape id="_x0000_i1036" type="#_x0000_t75" style="width:76.3pt;height:49.45pt" o:ole="">
            <v:imagedata r:id="rId27" o:title=""/>
          </v:shape>
          <o:OLEObject Type="Embed" ProgID="Word.Document.12" ShapeID="_x0000_i1036" DrawAspect="Icon" ObjectID="_1612786438" r:id="rId28">
            <o:FieldCodes>\s</o:FieldCodes>
          </o:OLEObject>
        </w:object>
      </w:r>
      <w:bookmarkStart w:id="7" w:name="_MON_1608109470"/>
      <w:bookmarkEnd w:id="7"/>
      <w:r>
        <w:object w:dxaOrig="1533" w:dyaOrig="994">
          <v:shape id="_x0000_i1030" type="#_x0000_t75" style="width:76.3pt;height:49.45pt" o:ole="">
            <v:imagedata r:id="rId29" o:title=""/>
          </v:shape>
          <o:OLEObject Type="Embed" ProgID="Word.Document.12" ShapeID="_x0000_i1030" DrawAspect="Icon" ObjectID="_1612786439" r:id="rId30">
            <o:FieldCodes>\s</o:FieldCodes>
          </o:OLEObject>
        </w:object>
      </w:r>
      <w:bookmarkStart w:id="8" w:name="_MON_1608109482"/>
      <w:bookmarkEnd w:id="8"/>
      <w:r>
        <w:object w:dxaOrig="1533" w:dyaOrig="994">
          <v:shape id="_x0000_i1031" type="#_x0000_t75" style="width:76.3pt;height:49.45pt" o:ole="">
            <v:imagedata r:id="rId31" o:title=""/>
          </v:shape>
          <o:OLEObject Type="Embed" ProgID="Word.Document.12" ShapeID="_x0000_i1031" DrawAspect="Icon" ObjectID="_1612786440" r:id="rId32">
            <o:FieldCodes>\s</o:FieldCodes>
          </o:OLEObject>
        </w:object>
      </w:r>
      <w:bookmarkStart w:id="9" w:name="_MON_1608109492"/>
      <w:bookmarkEnd w:id="9"/>
      <w:r>
        <w:object w:dxaOrig="1533" w:dyaOrig="994">
          <v:shape id="_x0000_i1032" type="#_x0000_t75" style="width:76.3pt;height:49.45pt" o:ole="">
            <v:imagedata r:id="rId33" o:title=""/>
          </v:shape>
          <o:OLEObject Type="Embed" ProgID="Word.Document.12" ShapeID="_x0000_i1032" DrawAspect="Icon" ObjectID="_1612786441" r:id="rId34">
            <o:FieldCodes>\s</o:FieldCodes>
          </o:OLEObject>
        </w:object>
      </w:r>
      <w:bookmarkStart w:id="10" w:name="_MON_1608109504"/>
      <w:bookmarkEnd w:id="10"/>
      <w:r>
        <w:object w:dxaOrig="1533" w:dyaOrig="994">
          <v:shape id="_x0000_i1033" type="#_x0000_t75" style="width:76.3pt;height:49.45pt" o:ole="">
            <v:imagedata r:id="rId35" o:title=""/>
          </v:shape>
          <o:OLEObject Type="Embed" ProgID="Word.Document.12" ShapeID="_x0000_i1033" DrawAspect="Icon" ObjectID="_1612786442" r:id="rId36">
            <o:FieldCodes>\s</o:FieldCodes>
          </o:OLEObject>
        </w:object>
      </w:r>
    </w:p>
    <w:p w:rsidR="00C4522C" w:rsidRDefault="00C4522C" w:rsidP="00CC34BE"/>
    <w:p w:rsidR="00C4522C" w:rsidRDefault="00C4522C" w:rsidP="00CC34BE"/>
    <w:p w:rsidR="004D2C78" w:rsidRPr="00C4522C" w:rsidRDefault="009A3861" w:rsidP="00CC34BE">
      <w:pPr>
        <w:rPr>
          <w:b/>
        </w:rPr>
      </w:pPr>
      <w:r w:rsidRPr="00C4522C">
        <w:rPr>
          <w:b/>
        </w:rPr>
        <w:t xml:space="preserve">Annex </w:t>
      </w:r>
      <w:r w:rsidR="004D2C78" w:rsidRPr="00C4522C">
        <w:rPr>
          <w:b/>
        </w:rPr>
        <w:t>2</w:t>
      </w:r>
      <w:r w:rsidRPr="00C4522C">
        <w:rPr>
          <w:b/>
        </w:rPr>
        <w:t>-Scoreboard van Belgïe</w:t>
      </w:r>
    </w:p>
    <w:p w:rsidR="006672D8" w:rsidRPr="004B1C32" w:rsidRDefault="00C4522C" w:rsidP="00CC34BE">
      <w:r>
        <w:object w:dxaOrig="1531" w:dyaOrig="990">
          <v:shape id="_x0000_i1034" type="#_x0000_t75" style="width:76.3pt;height:49.45pt" o:ole="">
            <v:imagedata r:id="rId37" o:title=""/>
          </v:shape>
          <o:OLEObject Type="Embed" ProgID="AcroExch.Document.DC" ShapeID="_x0000_i1034" DrawAspect="Icon" ObjectID="_1612786443" r:id="rId38"/>
        </w:object>
      </w:r>
    </w:p>
    <w:sectPr w:rsidR="006672D8" w:rsidRPr="004B1C32" w:rsidSect="00CC34BE">
      <w:footerReference w:type="default" r:id="rId39"/>
      <w:pgSz w:w="11906" w:h="16838"/>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83BA73" w15:done="0"/>
  <w15:commentEx w15:paraId="3A949C14" w15:done="0"/>
  <w15:commentEx w15:paraId="54E6DA9A" w15:done="0"/>
  <w15:commentEx w15:paraId="72347DFC" w15:done="0"/>
  <w15:commentEx w15:paraId="3159B289" w15:done="0"/>
  <w15:commentEx w15:paraId="62A6CA0B" w15:paraIdParent="3159B289" w15:done="0"/>
  <w15:commentEx w15:paraId="592309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83BA73" w16cid:durableId="1FE86279"/>
  <w16cid:commentId w16cid:paraId="3A949C14" w16cid:durableId="1FE8627A"/>
  <w16cid:commentId w16cid:paraId="54E6DA9A" w16cid:durableId="1FE86FE8"/>
  <w16cid:commentId w16cid:paraId="72347DFC" w16cid:durableId="1FE8627B"/>
  <w16cid:commentId w16cid:paraId="3159B289" w16cid:durableId="1FE8627C"/>
  <w16cid:commentId w16cid:paraId="62A6CA0B" w16cid:durableId="1FE87249"/>
  <w16cid:commentId w16cid:paraId="592309BC" w16cid:durableId="1FE8627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DDE" w:rsidRDefault="000F7DDE" w:rsidP="00CC34BE">
      <w:r>
        <w:separator/>
      </w:r>
    </w:p>
  </w:endnote>
  <w:endnote w:type="continuationSeparator" w:id="0">
    <w:p w:rsidR="000F7DDE" w:rsidRDefault="000F7DDE" w:rsidP="00CC34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44156"/>
      <w:docPartObj>
        <w:docPartGallery w:val="Page Numbers (Bottom of Page)"/>
        <w:docPartUnique/>
      </w:docPartObj>
    </w:sdtPr>
    <w:sdtContent>
      <w:sdt>
        <w:sdtPr>
          <w:id w:val="123787606"/>
          <w:docPartObj>
            <w:docPartGallery w:val="Page Numbers (Top of Page)"/>
            <w:docPartUnique/>
          </w:docPartObj>
        </w:sdtPr>
        <w:sdtContent>
          <w:p w:rsidR="009D7638" w:rsidRDefault="00C4522C" w:rsidP="00A634E8">
            <w:pPr>
              <w:pStyle w:val="Pieddepage"/>
              <w:pBdr>
                <w:top w:val="single" w:sz="4" w:space="1" w:color="auto"/>
              </w:pBdr>
              <w:tabs>
                <w:tab w:val="clear" w:pos="9072"/>
                <w:tab w:val="right" w:pos="9498"/>
                <w:tab w:val="right" w:pos="14459"/>
              </w:tabs>
            </w:pPr>
            <w:r w:rsidRPr="00C4522C">
              <w:t>Mid-term evaluatie van het Nationale Adaptatie Plan (2017-2018)</w:t>
            </w:r>
            <w:r>
              <w:tab/>
            </w:r>
            <w:r w:rsidR="005322C4">
              <w:rPr>
                <w:sz w:val="24"/>
                <w:szCs w:val="24"/>
              </w:rPr>
              <w:fldChar w:fldCharType="begin"/>
            </w:r>
            <w:r w:rsidR="009D7638">
              <w:instrText>PAGE</w:instrText>
            </w:r>
            <w:r w:rsidR="005322C4">
              <w:rPr>
                <w:sz w:val="24"/>
                <w:szCs w:val="24"/>
              </w:rPr>
              <w:fldChar w:fldCharType="separate"/>
            </w:r>
            <w:r w:rsidR="00A61F3D">
              <w:rPr>
                <w:noProof/>
              </w:rPr>
              <w:t>2</w:t>
            </w:r>
            <w:r w:rsidR="005322C4">
              <w:rPr>
                <w:sz w:val="24"/>
                <w:szCs w:val="24"/>
              </w:rPr>
              <w:fldChar w:fldCharType="end"/>
            </w:r>
            <w:r w:rsidR="009D7638">
              <w:t xml:space="preserve"> / </w:t>
            </w:r>
            <w:r w:rsidR="005322C4">
              <w:rPr>
                <w:sz w:val="24"/>
                <w:szCs w:val="24"/>
              </w:rPr>
              <w:fldChar w:fldCharType="begin"/>
            </w:r>
            <w:r w:rsidR="009D7638">
              <w:instrText>NUMPAGES</w:instrText>
            </w:r>
            <w:r w:rsidR="005322C4">
              <w:rPr>
                <w:sz w:val="24"/>
                <w:szCs w:val="24"/>
              </w:rPr>
              <w:fldChar w:fldCharType="separate"/>
            </w:r>
            <w:r w:rsidR="00A61F3D">
              <w:rPr>
                <w:noProof/>
              </w:rPr>
              <w:t>5</w:t>
            </w:r>
            <w:r w:rsidR="005322C4">
              <w:rPr>
                <w:sz w:val="24"/>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46943"/>
      <w:docPartObj>
        <w:docPartGallery w:val="Page Numbers (Bottom of Page)"/>
        <w:docPartUnique/>
      </w:docPartObj>
    </w:sdtPr>
    <w:sdtContent>
      <w:sdt>
        <w:sdtPr>
          <w:id w:val="21546944"/>
          <w:docPartObj>
            <w:docPartGallery w:val="Page Numbers (Top of Page)"/>
            <w:docPartUnique/>
          </w:docPartObj>
        </w:sdtPr>
        <w:sdtContent>
          <w:p w:rsidR="00A634E8" w:rsidRDefault="00A634E8" w:rsidP="00A634E8">
            <w:pPr>
              <w:pStyle w:val="Pieddepage"/>
              <w:pBdr>
                <w:top w:val="single" w:sz="4" w:space="1" w:color="auto"/>
              </w:pBdr>
              <w:tabs>
                <w:tab w:val="clear" w:pos="9072"/>
                <w:tab w:val="right" w:pos="14459"/>
              </w:tabs>
            </w:pPr>
            <w:r w:rsidRPr="00C4522C">
              <w:t>Mid-term evaluatie van het Nationale Adaptatie Plan (2017-2018)</w:t>
            </w:r>
            <w:r>
              <w:tab/>
            </w:r>
            <w:fldSimple w:instr="PAGE">
              <w:r w:rsidR="00A61F3D">
                <w:rPr>
                  <w:noProof/>
                </w:rPr>
                <w:t>4</w:t>
              </w:r>
            </w:fldSimple>
            <w:r>
              <w:t xml:space="preserve"> / </w:t>
            </w:r>
            <w:fldSimple w:instr="NUMPAGES">
              <w:r w:rsidR="00A61F3D">
                <w:rPr>
                  <w:noProof/>
                </w:rPr>
                <w:t>5</w:t>
              </w:r>
            </w:fldSimple>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46945"/>
      <w:docPartObj>
        <w:docPartGallery w:val="Page Numbers (Bottom of Page)"/>
        <w:docPartUnique/>
      </w:docPartObj>
    </w:sdtPr>
    <w:sdtContent>
      <w:sdt>
        <w:sdtPr>
          <w:id w:val="21546946"/>
          <w:docPartObj>
            <w:docPartGallery w:val="Page Numbers (Top of Page)"/>
            <w:docPartUnique/>
          </w:docPartObj>
        </w:sdtPr>
        <w:sdtContent>
          <w:p w:rsidR="00A634E8" w:rsidRDefault="00A634E8" w:rsidP="00A634E8">
            <w:pPr>
              <w:pStyle w:val="Pieddepage"/>
              <w:pBdr>
                <w:top w:val="single" w:sz="4" w:space="1" w:color="auto"/>
              </w:pBdr>
              <w:tabs>
                <w:tab w:val="clear" w:pos="9072"/>
                <w:tab w:val="right" w:pos="9356"/>
              </w:tabs>
            </w:pPr>
            <w:r w:rsidRPr="00C4522C">
              <w:t>Mid-term evaluatie van het Nationale Adaptatie Plan (2017-2018)</w:t>
            </w:r>
            <w:r>
              <w:tab/>
            </w:r>
            <w:fldSimple w:instr="PAGE">
              <w:r w:rsidR="00A61F3D">
                <w:rPr>
                  <w:noProof/>
                </w:rPr>
                <w:t>5</w:t>
              </w:r>
            </w:fldSimple>
            <w:r>
              <w:t xml:space="preserve"> / </w:t>
            </w:r>
            <w:fldSimple w:instr="NUMPAGES">
              <w:r w:rsidR="00A61F3D">
                <w:rPr>
                  <w:noProof/>
                </w:rPr>
                <w:t>5</w:t>
              </w:r>
            </w:fldSimple>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DDE" w:rsidRDefault="000F7DDE" w:rsidP="00CC34BE">
      <w:r>
        <w:separator/>
      </w:r>
    </w:p>
  </w:footnote>
  <w:footnote w:type="continuationSeparator" w:id="0">
    <w:p w:rsidR="000F7DDE" w:rsidRDefault="000F7DDE" w:rsidP="00CC34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F7CC0"/>
    <w:multiLevelType w:val="hybridMultilevel"/>
    <w:tmpl w:val="4218E85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42F70D2"/>
    <w:multiLevelType w:val="hybridMultilevel"/>
    <w:tmpl w:val="DB9C902E"/>
    <w:lvl w:ilvl="0" w:tplc="914EF28E">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489C4693"/>
    <w:multiLevelType w:val="hybridMultilevel"/>
    <w:tmpl w:val="56B61FA8"/>
    <w:lvl w:ilvl="0" w:tplc="914EF28E">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61205095"/>
    <w:multiLevelType w:val="hybridMultilevel"/>
    <w:tmpl w:val="79BC8AD0"/>
    <w:lvl w:ilvl="0" w:tplc="8E643206">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6ACD0AC0"/>
    <w:multiLevelType w:val="hybridMultilevel"/>
    <w:tmpl w:val="56F6B102"/>
    <w:lvl w:ilvl="0" w:tplc="8E643206">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5">
    <w:nsid w:val="76B30F82"/>
    <w:multiLevelType w:val="hybridMultilevel"/>
    <w:tmpl w:val="5A2CD612"/>
    <w:lvl w:ilvl="0" w:tplc="8E643206">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rstraeten, Griet">
    <w15:presenceInfo w15:providerId="AD" w15:userId="S-1-5-21-3662605696-431538287-2476864782-226580"/>
  </w15:person>
  <w15:person w15:author="Verstraeten, Griet [2]">
    <w15:presenceInfo w15:providerId="AD" w15:userId="S-1-5-21-3662605696-431538287-2476864782-226580"/>
  </w15:person>
  <w15:person w15:author="Verstraeten, Griet [3]">
    <w15:presenceInfo w15:providerId="AD" w15:userId="S-1-5-21-3662605696-431538287-2476864782-226580"/>
  </w15:person>
  <w15:person w15:author="Collin Claire">
    <w15:presenceInfo w15:providerId="AD" w15:userId="S-1-5-21-1436632372-1691693462-355810188-3346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B2E01"/>
    <w:rsid w:val="00036CEB"/>
    <w:rsid w:val="00043B18"/>
    <w:rsid w:val="00047583"/>
    <w:rsid w:val="000B5580"/>
    <w:rsid w:val="000F0662"/>
    <w:rsid w:val="000F2BD3"/>
    <w:rsid w:val="000F7DDE"/>
    <w:rsid w:val="001021DF"/>
    <w:rsid w:val="0012404D"/>
    <w:rsid w:val="00156612"/>
    <w:rsid w:val="001618A8"/>
    <w:rsid w:val="001B76CE"/>
    <w:rsid w:val="001C539D"/>
    <w:rsid w:val="001D3BA1"/>
    <w:rsid w:val="00204207"/>
    <w:rsid w:val="00215D4F"/>
    <w:rsid w:val="00252C3A"/>
    <w:rsid w:val="002C1701"/>
    <w:rsid w:val="002E7498"/>
    <w:rsid w:val="00333B1E"/>
    <w:rsid w:val="003530A0"/>
    <w:rsid w:val="00376033"/>
    <w:rsid w:val="003B2AA7"/>
    <w:rsid w:val="003E25B6"/>
    <w:rsid w:val="003E28B1"/>
    <w:rsid w:val="003E57E2"/>
    <w:rsid w:val="004408D7"/>
    <w:rsid w:val="00460749"/>
    <w:rsid w:val="00461C68"/>
    <w:rsid w:val="00463657"/>
    <w:rsid w:val="0047060A"/>
    <w:rsid w:val="004847EA"/>
    <w:rsid w:val="004B1C32"/>
    <w:rsid w:val="004D2C78"/>
    <w:rsid w:val="00506490"/>
    <w:rsid w:val="005322C4"/>
    <w:rsid w:val="005541E1"/>
    <w:rsid w:val="005A00A4"/>
    <w:rsid w:val="005B292A"/>
    <w:rsid w:val="005D209B"/>
    <w:rsid w:val="005E2FA3"/>
    <w:rsid w:val="006026BC"/>
    <w:rsid w:val="00603AA9"/>
    <w:rsid w:val="00605DA5"/>
    <w:rsid w:val="00627523"/>
    <w:rsid w:val="006672D8"/>
    <w:rsid w:val="006C5A2A"/>
    <w:rsid w:val="006C7C59"/>
    <w:rsid w:val="006E4E0A"/>
    <w:rsid w:val="007101A9"/>
    <w:rsid w:val="00726CAE"/>
    <w:rsid w:val="0073238D"/>
    <w:rsid w:val="007374D4"/>
    <w:rsid w:val="007C30A8"/>
    <w:rsid w:val="007D6BA5"/>
    <w:rsid w:val="00826A18"/>
    <w:rsid w:val="00880F71"/>
    <w:rsid w:val="008A7011"/>
    <w:rsid w:val="008C5B8B"/>
    <w:rsid w:val="008C7D03"/>
    <w:rsid w:val="008E3058"/>
    <w:rsid w:val="00922E0B"/>
    <w:rsid w:val="009268CE"/>
    <w:rsid w:val="00937CBA"/>
    <w:rsid w:val="009A3861"/>
    <w:rsid w:val="009C5E1A"/>
    <w:rsid w:val="009D7638"/>
    <w:rsid w:val="00A10B23"/>
    <w:rsid w:val="00A61F3D"/>
    <w:rsid w:val="00A634E8"/>
    <w:rsid w:val="00B658BE"/>
    <w:rsid w:val="00B658FA"/>
    <w:rsid w:val="00B669EE"/>
    <w:rsid w:val="00B80E78"/>
    <w:rsid w:val="00BB2E01"/>
    <w:rsid w:val="00BE1CF4"/>
    <w:rsid w:val="00BE69F1"/>
    <w:rsid w:val="00C4522C"/>
    <w:rsid w:val="00C556B2"/>
    <w:rsid w:val="00C76240"/>
    <w:rsid w:val="00CC34BE"/>
    <w:rsid w:val="00CF308B"/>
    <w:rsid w:val="00D73152"/>
    <w:rsid w:val="00D77A53"/>
    <w:rsid w:val="00DC08E5"/>
    <w:rsid w:val="00DF2925"/>
    <w:rsid w:val="00EB5377"/>
    <w:rsid w:val="00EE60FB"/>
    <w:rsid w:val="00F71D59"/>
    <w:rsid w:val="00F879FB"/>
    <w:rsid w:val="00FB1DC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4BE"/>
    <w:pPr>
      <w:spacing w:after="120"/>
      <w:jc w:val="both"/>
    </w:pPr>
    <w:rPr>
      <w:lang w:val="nl-BE"/>
    </w:rPr>
  </w:style>
  <w:style w:type="paragraph" w:styleId="Titre1">
    <w:name w:val="heading 1"/>
    <w:basedOn w:val="Normal"/>
    <w:next w:val="Normal"/>
    <w:link w:val="Titre1Car"/>
    <w:uiPriority w:val="9"/>
    <w:qFormat/>
    <w:rsid w:val="00BB2E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101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2E01"/>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BB2E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B2E01"/>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880F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880F71"/>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880F71"/>
    <w:pPr>
      <w:ind w:left="720"/>
      <w:contextualSpacing/>
    </w:pPr>
  </w:style>
  <w:style w:type="table" w:styleId="Grilledutableau">
    <w:name w:val="Table Grid"/>
    <w:basedOn w:val="TableauNormal"/>
    <w:uiPriority w:val="59"/>
    <w:rsid w:val="00215D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7101A9"/>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semiHidden/>
    <w:unhideWhenUsed/>
    <w:rsid w:val="009D763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D7638"/>
  </w:style>
  <w:style w:type="paragraph" w:styleId="Pieddepage">
    <w:name w:val="footer"/>
    <w:basedOn w:val="Normal"/>
    <w:link w:val="PieddepageCar"/>
    <w:uiPriority w:val="99"/>
    <w:unhideWhenUsed/>
    <w:rsid w:val="009D76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7638"/>
  </w:style>
  <w:style w:type="paragraph" w:styleId="Textedebulles">
    <w:name w:val="Balloon Text"/>
    <w:basedOn w:val="Normal"/>
    <w:link w:val="TextedebullesCar"/>
    <w:uiPriority w:val="99"/>
    <w:semiHidden/>
    <w:unhideWhenUsed/>
    <w:rsid w:val="007323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3238D"/>
    <w:rPr>
      <w:rFonts w:ascii="Segoe UI" w:hAnsi="Segoe UI" w:cs="Segoe UI"/>
      <w:sz w:val="18"/>
      <w:szCs w:val="18"/>
    </w:rPr>
  </w:style>
  <w:style w:type="character" w:styleId="Marquedecommentaire">
    <w:name w:val="annotation reference"/>
    <w:basedOn w:val="Policepardfaut"/>
    <w:uiPriority w:val="99"/>
    <w:semiHidden/>
    <w:unhideWhenUsed/>
    <w:rsid w:val="00B658FA"/>
    <w:rPr>
      <w:sz w:val="16"/>
      <w:szCs w:val="16"/>
    </w:rPr>
  </w:style>
  <w:style w:type="paragraph" w:styleId="Commentaire">
    <w:name w:val="annotation text"/>
    <w:basedOn w:val="Normal"/>
    <w:link w:val="CommentaireCar"/>
    <w:uiPriority w:val="99"/>
    <w:semiHidden/>
    <w:unhideWhenUsed/>
    <w:rsid w:val="00B658FA"/>
    <w:pPr>
      <w:spacing w:line="240" w:lineRule="auto"/>
    </w:pPr>
    <w:rPr>
      <w:sz w:val="20"/>
      <w:szCs w:val="20"/>
    </w:rPr>
  </w:style>
  <w:style w:type="character" w:customStyle="1" w:styleId="CommentaireCar">
    <w:name w:val="Commentaire Car"/>
    <w:basedOn w:val="Policepardfaut"/>
    <w:link w:val="Commentaire"/>
    <w:uiPriority w:val="99"/>
    <w:semiHidden/>
    <w:rsid w:val="00B658FA"/>
    <w:rPr>
      <w:sz w:val="20"/>
      <w:szCs w:val="20"/>
    </w:rPr>
  </w:style>
  <w:style w:type="paragraph" w:styleId="Objetducommentaire">
    <w:name w:val="annotation subject"/>
    <w:basedOn w:val="Commentaire"/>
    <w:next w:val="Commentaire"/>
    <w:link w:val="ObjetducommentaireCar"/>
    <w:uiPriority w:val="99"/>
    <w:semiHidden/>
    <w:unhideWhenUsed/>
    <w:rsid w:val="00B658FA"/>
    <w:rPr>
      <w:b/>
      <w:bCs/>
    </w:rPr>
  </w:style>
  <w:style w:type="character" w:customStyle="1" w:styleId="ObjetducommentaireCar">
    <w:name w:val="Objet du commentaire Car"/>
    <w:basedOn w:val="CommentaireCar"/>
    <w:link w:val="Objetducommentaire"/>
    <w:uiPriority w:val="99"/>
    <w:semiHidden/>
    <w:rsid w:val="00B658FA"/>
    <w:rPr>
      <w:b/>
      <w:bCs/>
      <w:sz w:val="20"/>
      <w:szCs w:val="20"/>
    </w:rPr>
  </w:style>
  <w:style w:type="paragraph" w:styleId="NormalWeb">
    <w:name w:val="Normal (Web)"/>
    <w:basedOn w:val="Normal"/>
    <w:uiPriority w:val="99"/>
    <w:unhideWhenUsed/>
    <w:rsid w:val="003E28B1"/>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translate">
    <w:name w:val="notranslate"/>
    <w:basedOn w:val="Policepardfaut"/>
    <w:rsid w:val="003E28B1"/>
  </w:style>
  <w:style w:type="paragraph" w:styleId="Rvision">
    <w:name w:val="Revision"/>
    <w:hidden/>
    <w:uiPriority w:val="99"/>
    <w:semiHidden/>
    <w:rsid w:val="005A00A4"/>
    <w:pPr>
      <w:spacing w:after="0" w:line="240" w:lineRule="auto"/>
    </w:pPr>
  </w:style>
</w:styles>
</file>

<file path=word/webSettings.xml><?xml version="1.0" encoding="utf-8"?>
<w:webSettings xmlns:r="http://schemas.openxmlformats.org/officeDocument/2006/relationships" xmlns:w="http://schemas.openxmlformats.org/wordprocessingml/2006/main">
  <w:divs>
    <w:div w:id="285083730">
      <w:bodyDiv w:val="1"/>
      <w:marLeft w:val="0"/>
      <w:marRight w:val="0"/>
      <w:marTop w:val="0"/>
      <w:marBottom w:val="0"/>
      <w:divBdr>
        <w:top w:val="none" w:sz="0" w:space="0" w:color="auto"/>
        <w:left w:val="none" w:sz="0" w:space="0" w:color="auto"/>
        <w:bottom w:val="none" w:sz="0" w:space="0" w:color="auto"/>
        <w:right w:val="none" w:sz="0" w:space="0" w:color="auto"/>
      </w:divBdr>
    </w:div>
    <w:div w:id="296645896">
      <w:bodyDiv w:val="1"/>
      <w:marLeft w:val="0"/>
      <w:marRight w:val="0"/>
      <w:marTop w:val="0"/>
      <w:marBottom w:val="0"/>
      <w:divBdr>
        <w:top w:val="none" w:sz="0" w:space="0" w:color="auto"/>
        <w:left w:val="none" w:sz="0" w:space="0" w:color="auto"/>
        <w:bottom w:val="none" w:sz="0" w:space="0" w:color="auto"/>
        <w:right w:val="none" w:sz="0" w:space="0" w:color="auto"/>
      </w:divBdr>
    </w:div>
    <w:div w:id="309794984">
      <w:bodyDiv w:val="1"/>
      <w:marLeft w:val="0"/>
      <w:marRight w:val="0"/>
      <w:marTop w:val="0"/>
      <w:marBottom w:val="0"/>
      <w:divBdr>
        <w:top w:val="none" w:sz="0" w:space="0" w:color="auto"/>
        <w:left w:val="none" w:sz="0" w:space="0" w:color="auto"/>
        <w:bottom w:val="none" w:sz="0" w:space="0" w:color="auto"/>
        <w:right w:val="none" w:sz="0" w:space="0" w:color="auto"/>
      </w:divBdr>
    </w:div>
    <w:div w:id="652029718">
      <w:bodyDiv w:val="1"/>
      <w:marLeft w:val="0"/>
      <w:marRight w:val="0"/>
      <w:marTop w:val="0"/>
      <w:marBottom w:val="0"/>
      <w:divBdr>
        <w:top w:val="none" w:sz="0" w:space="0" w:color="auto"/>
        <w:left w:val="none" w:sz="0" w:space="0" w:color="auto"/>
        <w:bottom w:val="none" w:sz="0" w:space="0" w:color="auto"/>
        <w:right w:val="none" w:sz="0" w:space="0" w:color="auto"/>
      </w:divBdr>
    </w:div>
    <w:div w:id="670179020">
      <w:bodyDiv w:val="1"/>
      <w:marLeft w:val="0"/>
      <w:marRight w:val="0"/>
      <w:marTop w:val="0"/>
      <w:marBottom w:val="0"/>
      <w:divBdr>
        <w:top w:val="none" w:sz="0" w:space="0" w:color="auto"/>
        <w:left w:val="none" w:sz="0" w:space="0" w:color="auto"/>
        <w:bottom w:val="none" w:sz="0" w:space="0" w:color="auto"/>
        <w:right w:val="none" w:sz="0" w:space="0" w:color="auto"/>
      </w:divBdr>
    </w:div>
    <w:div w:id="1451164967">
      <w:bodyDiv w:val="1"/>
      <w:marLeft w:val="0"/>
      <w:marRight w:val="0"/>
      <w:marTop w:val="0"/>
      <w:marBottom w:val="0"/>
      <w:divBdr>
        <w:top w:val="none" w:sz="0" w:space="0" w:color="auto"/>
        <w:left w:val="none" w:sz="0" w:space="0" w:color="auto"/>
        <w:bottom w:val="none" w:sz="0" w:space="0" w:color="auto"/>
        <w:right w:val="none" w:sz="0" w:space="0" w:color="auto"/>
      </w:divBdr>
    </w:div>
    <w:div w:id="1460949093">
      <w:bodyDiv w:val="1"/>
      <w:marLeft w:val="0"/>
      <w:marRight w:val="0"/>
      <w:marTop w:val="0"/>
      <w:marBottom w:val="0"/>
      <w:divBdr>
        <w:top w:val="none" w:sz="0" w:space="0" w:color="auto"/>
        <w:left w:val="none" w:sz="0" w:space="0" w:color="auto"/>
        <w:bottom w:val="none" w:sz="0" w:space="0" w:color="auto"/>
        <w:right w:val="none" w:sz="0" w:space="0" w:color="auto"/>
      </w:divBdr>
    </w:div>
    <w:div w:id="1672485286">
      <w:bodyDiv w:val="1"/>
      <w:marLeft w:val="0"/>
      <w:marRight w:val="0"/>
      <w:marTop w:val="0"/>
      <w:marBottom w:val="0"/>
      <w:divBdr>
        <w:top w:val="none" w:sz="0" w:space="0" w:color="auto"/>
        <w:left w:val="none" w:sz="0" w:space="0" w:color="auto"/>
        <w:bottom w:val="none" w:sz="0" w:space="0" w:color="auto"/>
        <w:right w:val="none" w:sz="0" w:space="0" w:color="auto"/>
      </w:divBdr>
    </w:div>
    <w:div w:id="20501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package" Target="embeddings/Document_Microsoft_Office_Word2.docx"/><Relationship Id="rId26" Type="http://schemas.openxmlformats.org/officeDocument/2006/relationships/package" Target="embeddings/Document_Microsoft_Office_Word6.docx"/><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Document_Microsoft_Office_Word10.docx"/><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package" Target="embeddings/Document_Microsoft_Office_Word1.docx"/><Relationship Id="rId20" Type="http://schemas.openxmlformats.org/officeDocument/2006/relationships/package" Target="embeddings/Document_Microsoft_Office_Word3.docx"/><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Document_Microsoft_Office_Word5.docx"/><Relationship Id="rId32" Type="http://schemas.openxmlformats.org/officeDocument/2006/relationships/package" Target="embeddings/Document_Microsoft_Office_Word9.docx"/><Relationship Id="rId37" Type="http://schemas.openxmlformats.org/officeDocument/2006/relationships/image" Target="media/image17.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Document_Microsoft_Office_Word7.docx"/><Relationship Id="rId36" Type="http://schemas.openxmlformats.org/officeDocument/2006/relationships/package" Target="embeddings/Document_Microsoft_Office_Word11.docx"/><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4.emf"/><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package" Target="embeddings/Document_Microsoft_Office_Word4.docx"/><Relationship Id="rId27" Type="http://schemas.openxmlformats.org/officeDocument/2006/relationships/image" Target="media/image12.emf"/><Relationship Id="rId30" Type="http://schemas.openxmlformats.org/officeDocument/2006/relationships/package" Target="embeddings/Document_Microsoft_Office_Word8.docx"/><Relationship Id="rId35" Type="http://schemas.openxmlformats.org/officeDocument/2006/relationships/image" Target="media/image16.emf"/><Relationship Id="rId43"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46A70-3925-469D-B96E-9241B086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1420</Words>
  <Characters>7813</Characters>
  <Application>Microsoft Office Word</Application>
  <DocSecurity>0</DocSecurity>
  <Lines>65</Lines>
  <Paragraphs>18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HOYAUX</dc:creator>
  <cp:lastModifiedBy>Julien HOYAUX</cp:lastModifiedBy>
  <cp:revision>6</cp:revision>
  <dcterms:created xsi:type="dcterms:W3CDTF">2019-02-27T12:38:00Z</dcterms:created>
  <dcterms:modified xsi:type="dcterms:W3CDTF">2019-02-27T14:24:00Z</dcterms:modified>
</cp:coreProperties>
</file>